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79C2D" w14:textId="37956854" w:rsidR="007D6C2F" w:rsidRPr="001433B1" w:rsidRDefault="007D6C2F" w:rsidP="007D6C2F">
      <w:pPr>
        <w:pStyle w:val="Header"/>
        <w:keepLines/>
        <w:tabs>
          <w:tab w:val="left" w:pos="7938"/>
          <w:tab w:val="right" w:pos="10440"/>
          <w:tab w:val="right" w:pos="13323"/>
        </w:tabs>
        <w:rPr>
          <w:rFonts w:cs="Arial"/>
          <w:b w:val="0"/>
          <w:sz w:val="24"/>
          <w:szCs w:val="24"/>
          <w:lang w:val="en-GB" w:eastAsia="zh-CN"/>
        </w:rPr>
      </w:pPr>
      <w:bookmarkStart w:id="0" w:name="Title"/>
      <w:bookmarkStart w:id="1" w:name="DocumentFor"/>
      <w:bookmarkEnd w:id="0"/>
      <w:bookmarkEnd w:id="1"/>
      <w:r w:rsidRPr="001433B1">
        <w:rPr>
          <w:rFonts w:cs="Arial"/>
          <w:sz w:val="24"/>
          <w:szCs w:val="24"/>
          <w:lang w:val="en-GB"/>
        </w:rPr>
        <w:t>3GPP TSG-RAN WG4 Meeting #</w:t>
      </w:r>
      <w:r w:rsidRPr="001433B1">
        <w:rPr>
          <w:lang w:val="en-GB"/>
        </w:rPr>
        <w:t xml:space="preserve"> </w:t>
      </w:r>
      <w:r w:rsidRPr="001433B1">
        <w:rPr>
          <w:rFonts w:cs="Arial"/>
          <w:sz w:val="24"/>
          <w:szCs w:val="24"/>
          <w:lang w:val="en-GB"/>
        </w:rPr>
        <w:t>10</w:t>
      </w:r>
      <w:r>
        <w:rPr>
          <w:rFonts w:cs="Arial"/>
          <w:sz w:val="24"/>
          <w:szCs w:val="24"/>
          <w:lang w:val="en-GB"/>
        </w:rPr>
        <w:t>2</w:t>
      </w:r>
      <w:r w:rsidRPr="001433B1">
        <w:rPr>
          <w:rFonts w:cs="Arial"/>
          <w:sz w:val="24"/>
          <w:szCs w:val="24"/>
          <w:lang w:val="en-GB"/>
        </w:rPr>
        <w:t xml:space="preserve">-e </w:t>
      </w:r>
      <w:r>
        <w:rPr>
          <w:rFonts w:cs="Arial"/>
          <w:sz w:val="24"/>
          <w:szCs w:val="24"/>
          <w:lang w:val="en-GB"/>
        </w:rPr>
        <w:tab/>
      </w:r>
      <w:r w:rsidRPr="001433B1">
        <w:rPr>
          <w:rFonts w:cs="Arial"/>
          <w:sz w:val="24"/>
          <w:szCs w:val="24"/>
          <w:lang w:val="en-GB"/>
        </w:rPr>
        <w:tab/>
        <w:t>R4-2</w:t>
      </w:r>
      <w:r>
        <w:rPr>
          <w:rFonts w:cs="Arial"/>
          <w:sz w:val="24"/>
          <w:szCs w:val="24"/>
          <w:lang w:val="en-GB"/>
        </w:rPr>
        <w:t>20</w:t>
      </w:r>
      <w:r w:rsidR="005C1F76" w:rsidRPr="005C1F76">
        <w:rPr>
          <w:rFonts w:cs="Arial"/>
          <w:sz w:val="24"/>
          <w:szCs w:val="24"/>
          <w:lang w:val="en-GB"/>
        </w:rPr>
        <w:t>5941</w:t>
      </w:r>
    </w:p>
    <w:p w14:paraId="0D0F197B" w14:textId="77777777" w:rsidR="007D6C2F" w:rsidRPr="001433B1" w:rsidRDefault="007D6C2F" w:rsidP="007D6C2F">
      <w:pPr>
        <w:pStyle w:val="Header"/>
        <w:tabs>
          <w:tab w:val="right" w:pos="9781"/>
          <w:tab w:val="right" w:pos="13323"/>
        </w:tabs>
        <w:outlineLvl w:val="0"/>
        <w:rPr>
          <w:b w:val="0"/>
          <w:sz w:val="24"/>
          <w:szCs w:val="24"/>
          <w:lang w:val="en-GB" w:eastAsia="zh-CN"/>
        </w:rPr>
      </w:pPr>
      <w:r w:rsidRPr="001433B1">
        <w:rPr>
          <w:sz w:val="24"/>
          <w:szCs w:val="24"/>
          <w:lang w:val="en-GB" w:eastAsia="zh-CN"/>
        </w:rPr>
        <w:t xml:space="preserve">Electronic Meeting, </w:t>
      </w:r>
      <w:r>
        <w:rPr>
          <w:rFonts w:cs="Arial"/>
          <w:sz w:val="24"/>
          <w:szCs w:val="24"/>
          <w:lang w:eastAsia="zh-CN"/>
        </w:rPr>
        <w:t>Febr</w:t>
      </w:r>
      <w:r w:rsidRPr="004E2857">
        <w:rPr>
          <w:rFonts w:cs="Arial"/>
          <w:sz w:val="24"/>
          <w:szCs w:val="24"/>
          <w:lang w:eastAsia="zh-CN"/>
        </w:rPr>
        <w:t>uary 2</w:t>
      </w:r>
      <w:r>
        <w:rPr>
          <w:rFonts w:cs="Arial"/>
          <w:sz w:val="24"/>
          <w:szCs w:val="24"/>
          <w:lang w:eastAsia="zh-CN"/>
        </w:rPr>
        <w:t>1 – March 3</w:t>
      </w:r>
      <w:r w:rsidRPr="004E2857">
        <w:rPr>
          <w:rFonts w:cs="Arial"/>
          <w:sz w:val="24"/>
          <w:szCs w:val="24"/>
          <w:lang w:eastAsia="zh-CN"/>
        </w:rPr>
        <w:t>, 2022</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0C2AE812"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4F68DA">
        <w:rPr>
          <w:rFonts w:ascii="Arial" w:hAnsi="Arial" w:cs="Arial"/>
          <w:b/>
          <w:bCs/>
          <w:color w:val="000000" w:themeColor="text1"/>
          <w:sz w:val="24"/>
          <w:szCs w:val="24"/>
          <w:lang w:val="en-US"/>
        </w:rPr>
        <w:t>m</w:t>
      </w:r>
      <w:r w:rsidR="004F68DA" w:rsidRPr="004F68DA">
        <w:rPr>
          <w:rFonts w:ascii="Arial" w:hAnsi="Arial" w:cs="Arial"/>
          <w:b/>
          <w:bCs/>
          <w:color w:val="000000" w:themeColor="text1"/>
          <w:sz w:val="24"/>
          <w:szCs w:val="24"/>
          <w:lang w:val="en-US"/>
        </w:rPr>
        <w:t xml:space="preserve">easurement in RRC_INACTIVE state     </w:t>
      </w:r>
    </w:p>
    <w:p w14:paraId="614D013C" w14:textId="7F805CC4"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7D6C2F">
        <w:rPr>
          <w:rFonts w:ascii="Arial" w:eastAsia="MS Mincho" w:hAnsi="Arial" w:cs="Arial"/>
          <w:b/>
          <w:bCs/>
          <w:sz w:val="24"/>
        </w:rPr>
        <w:t>10</w:t>
      </w:r>
      <w:r w:rsidR="00271563">
        <w:rPr>
          <w:rFonts w:ascii="Arial" w:eastAsia="MS Mincho" w:hAnsi="Arial" w:cs="Arial"/>
          <w:b/>
          <w:bCs/>
          <w:sz w:val="24"/>
        </w:rPr>
        <w:t>.21.2.3</w:t>
      </w:r>
      <w:r w:rsidR="00BD759B" w:rsidRPr="00BD759B">
        <w:rPr>
          <w:rFonts w:ascii="Arial" w:eastAsia="MS Mincho" w:hAnsi="Arial" w:cs="Arial"/>
          <w:b/>
          <w:bCs/>
          <w:sz w:val="24"/>
        </w:rPr>
        <w:t xml:space="preserve">              </w:t>
      </w:r>
    </w:p>
    <w:p w14:paraId="62355394" w14:textId="51457A15" w:rsidR="00B670EE" w:rsidRDefault="00B670EE" w:rsidP="00B670E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50633AC1" w14:textId="3450465A" w:rsidR="00505DBE" w:rsidRDefault="00077802" w:rsidP="00AE1015">
      <w:bookmarkStart w:id="2" w:name="_Hlk510705081"/>
      <w:r w:rsidRPr="00077802">
        <w:t xml:space="preserve">RAN4 has progressed the discussion on NR positioning enhancements for the Rel-17 WID [1] at RAN4 #101bis-e and made following agreements related to </w:t>
      </w:r>
      <w:r>
        <w:t>measurement in RRC_INACTIVE</w:t>
      </w:r>
      <w:r w:rsidRPr="00077802">
        <w:t>, as summarized below and depicted in WF [2].</w:t>
      </w:r>
    </w:p>
    <w:tbl>
      <w:tblPr>
        <w:tblStyle w:val="TableGrid"/>
        <w:tblW w:w="0" w:type="auto"/>
        <w:tblLook w:val="04A0" w:firstRow="1" w:lastRow="0" w:firstColumn="1" w:lastColumn="0" w:noHBand="0" w:noVBand="1"/>
      </w:tblPr>
      <w:tblGrid>
        <w:gridCol w:w="9629"/>
      </w:tblGrid>
      <w:tr w:rsidR="00A61A09" w14:paraId="375C3E74" w14:textId="77777777" w:rsidTr="00EF47FE">
        <w:tc>
          <w:tcPr>
            <w:tcW w:w="9629" w:type="dxa"/>
          </w:tcPr>
          <w:p w14:paraId="016683FE" w14:textId="3583C418" w:rsidR="00077802" w:rsidRPr="00077802" w:rsidRDefault="00077802" w:rsidP="007C0FF8">
            <w:pPr>
              <w:numPr>
                <w:ilvl w:val="0"/>
                <w:numId w:val="16"/>
              </w:numPr>
              <w:tabs>
                <w:tab w:val="clear" w:pos="720"/>
              </w:tabs>
              <w:spacing w:after="120"/>
              <w:ind w:left="589" w:hanging="283"/>
            </w:pPr>
            <w:r w:rsidRPr="00077802">
              <w:rPr>
                <w:b/>
                <w:bCs/>
              </w:rPr>
              <w:t>PRS measurement requirements</w:t>
            </w:r>
          </w:p>
          <w:p w14:paraId="54E26922" w14:textId="77777777" w:rsidR="00077802" w:rsidRPr="00077802" w:rsidRDefault="00077802" w:rsidP="007C0FF8">
            <w:pPr>
              <w:numPr>
                <w:ilvl w:val="1"/>
                <w:numId w:val="16"/>
              </w:numPr>
              <w:tabs>
                <w:tab w:val="clear" w:pos="1440"/>
              </w:tabs>
              <w:spacing w:after="120"/>
              <w:ind w:left="1156" w:hanging="283"/>
            </w:pPr>
            <w:r w:rsidRPr="00077802">
              <w:t>Will be specified for RSTD, PRS-RSRP and for UE Rx-Tx TD and PRS-RSRPP and will reuse Rel-16 requirements as baseline.</w:t>
            </w:r>
          </w:p>
          <w:p w14:paraId="0CE83099" w14:textId="77777777" w:rsidR="00077802" w:rsidRPr="00077802" w:rsidRDefault="00077802" w:rsidP="007C0FF8">
            <w:pPr>
              <w:numPr>
                <w:ilvl w:val="1"/>
                <w:numId w:val="16"/>
              </w:numPr>
              <w:tabs>
                <w:tab w:val="clear" w:pos="1440"/>
              </w:tabs>
              <w:spacing w:after="120"/>
              <w:ind w:left="1156" w:hanging="283"/>
            </w:pPr>
            <w:r w:rsidRPr="00077802">
              <w:t xml:space="preserve">Measurement requirements are independent from SDT requirements, </w:t>
            </w:r>
          </w:p>
          <w:p w14:paraId="429D0418" w14:textId="77777777" w:rsidR="00077802" w:rsidRPr="00077802" w:rsidRDefault="00077802" w:rsidP="007C0FF8">
            <w:pPr>
              <w:numPr>
                <w:ilvl w:val="1"/>
                <w:numId w:val="16"/>
              </w:numPr>
              <w:tabs>
                <w:tab w:val="clear" w:pos="1440"/>
              </w:tabs>
              <w:spacing w:after="120"/>
              <w:ind w:left="1156" w:hanging="283"/>
            </w:pPr>
            <w:r w:rsidRPr="00077802">
              <w:t xml:space="preserve">No measurement relaxation allowed for PRS frequency layers, </w:t>
            </w:r>
          </w:p>
          <w:p w14:paraId="1CB2F47F" w14:textId="77777777" w:rsidR="00077802" w:rsidRPr="00077802" w:rsidRDefault="00077802" w:rsidP="007C0FF8">
            <w:pPr>
              <w:numPr>
                <w:ilvl w:val="1"/>
                <w:numId w:val="16"/>
              </w:numPr>
              <w:tabs>
                <w:tab w:val="clear" w:pos="1440"/>
              </w:tabs>
              <w:spacing w:after="120"/>
              <w:ind w:left="1156" w:hanging="283"/>
            </w:pPr>
            <w:r w:rsidRPr="00077802">
              <w:t xml:space="preserve">Measurement period extension in case of collision (i.e. (+/- X symbols prior and after PRS resource),  </w:t>
            </w:r>
          </w:p>
          <w:p w14:paraId="185A7592" w14:textId="77777777" w:rsidR="00077802" w:rsidRPr="00077802" w:rsidRDefault="00077802" w:rsidP="007C0FF8">
            <w:pPr>
              <w:numPr>
                <w:ilvl w:val="1"/>
                <w:numId w:val="16"/>
              </w:numPr>
              <w:tabs>
                <w:tab w:val="clear" w:pos="1440"/>
              </w:tabs>
              <w:spacing w:after="120"/>
              <w:ind w:left="1156" w:hanging="283"/>
            </w:pPr>
            <w:r w:rsidRPr="00077802">
              <w:t>UE behaviour for RSTD/PRS-RSRP/PRS-RSRPP measurements during cell reselection.</w:t>
            </w:r>
          </w:p>
          <w:p w14:paraId="615D15D0" w14:textId="69952918" w:rsidR="00077802" w:rsidRPr="00077802" w:rsidRDefault="00077802" w:rsidP="007C0FF8">
            <w:pPr>
              <w:numPr>
                <w:ilvl w:val="0"/>
                <w:numId w:val="16"/>
              </w:numPr>
              <w:tabs>
                <w:tab w:val="clear" w:pos="720"/>
              </w:tabs>
              <w:spacing w:after="120"/>
              <w:ind w:left="589" w:hanging="283"/>
            </w:pPr>
            <w:r w:rsidRPr="00077802">
              <w:rPr>
                <w:b/>
                <w:bCs/>
              </w:rPr>
              <w:t xml:space="preserve">SRS measurement requirements </w:t>
            </w:r>
          </w:p>
          <w:p w14:paraId="4B1ABA1B" w14:textId="77777777" w:rsidR="00077802" w:rsidRPr="00077802" w:rsidRDefault="00077802" w:rsidP="007C0FF8">
            <w:pPr>
              <w:numPr>
                <w:ilvl w:val="1"/>
                <w:numId w:val="16"/>
              </w:numPr>
              <w:tabs>
                <w:tab w:val="clear" w:pos="1440"/>
              </w:tabs>
              <w:spacing w:after="120"/>
              <w:ind w:left="1156" w:hanging="283"/>
            </w:pPr>
            <w:r w:rsidRPr="00077802">
              <w:t xml:space="preserve">No agreement (yet) on the proposal that no </w:t>
            </w:r>
            <w:proofErr w:type="spellStart"/>
            <w:r w:rsidRPr="00077802">
              <w:t>gNB</w:t>
            </w:r>
            <w:proofErr w:type="spellEnd"/>
            <w:r w:rsidRPr="00077802">
              <w:t xml:space="preserve"> requirements are defined in RRC_INACTIVE state. </w:t>
            </w:r>
          </w:p>
          <w:p w14:paraId="5B628D13" w14:textId="1B06A92F" w:rsidR="00077802" w:rsidRPr="00077802" w:rsidRDefault="00077802" w:rsidP="007C0FF8">
            <w:pPr>
              <w:numPr>
                <w:ilvl w:val="0"/>
                <w:numId w:val="16"/>
              </w:numPr>
              <w:tabs>
                <w:tab w:val="clear" w:pos="720"/>
              </w:tabs>
              <w:spacing w:after="120"/>
              <w:ind w:left="589" w:hanging="283"/>
            </w:pPr>
            <w:r w:rsidRPr="00077802">
              <w:rPr>
                <w:b/>
                <w:bCs/>
              </w:rPr>
              <w:t xml:space="preserve">Measurement period requirements </w:t>
            </w:r>
          </w:p>
          <w:p w14:paraId="6ECB07FD" w14:textId="77777777" w:rsidR="00077802" w:rsidRPr="00077802" w:rsidRDefault="00077802" w:rsidP="007C0FF8">
            <w:pPr>
              <w:numPr>
                <w:ilvl w:val="1"/>
                <w:numId w:val="16"/>
              </w:numPr>
              <w:tabs>
                <w:tab w:val="clear" w:pos="1440"/>
              </w:tabs>
              <w:spacing w:after="120"/>
              <w:ind w:left="1156" w:hanging="283"/>
            </w:pPr>
            <w:r w:rsidRPr="00077802">
              <w:t>Define 2 sets of requirements, for 4 PRS samples and reduced number of PRS samples</w:t>
            </w:r>
          </w:p>
          <w:p w14:paraId="7DFE58F0" w14:textId="77777777" w:rsidR="00077802" w:rsidRPr="00077802" w:rsidRDefault="00077802" w:rsidP="007C0FF8">
            <w:pPr>
              <w:numPr>
                <w:ilvl w:val="1"/>
                <w:numId w:val="16"/>
              </w:numPr>
              <w:tabs>
                <w:tab w:val="clear" w:pos="1440"/>
              </w:tabs>
              <w:spacing w:after="120"/>
              <w:ind w:left="1156" w:hanging="283"/>
            </w:pPr>
            <w:r w:rsidRPr="00077802">
              <w:t xml:space="preserve">Summation approach for multiple frequency layers </w:t>
            </w:r>
          </w:p>
          <w:p w14:paraId="21A6DBE9" w14:textId="0C4D0344" w:rsidR="00077802" w:rsidRPr="00077802" w:rsidRDefault="00077802" w:rsidP="007C0FF8">
            <w:pPr>
              <w:numPr>
                <w:ilvl w:val="1"/>
                <w:numId w:val="16"/>
              </w:numPr>
              <w:tabs>
                <w:tab w:val="clear" w:pos="1440"/>
              </w:tabs>
              <w:spacing w:after="120"/>
              <w:ind w:left="1156" w:hanging="283"/>
            </w:pPr>
            <w:r w:rsidRPr="00077802">
              <w:t>Impact of DRX cycle to the PRS measurement period and measurement delay (LS sent to RAN2)</w:t>
            </w:r>
          </w:p>
          <w:p w14:paraId="194F42B4" w14:textId="77777777" w:rsidR="00077802" w:rsidRPr="00077802" w:rsidRDefault="00077802" w:rsidP="007C0FF8">
            <w:pPr>
              <w:numPr>
                <w:ilvl w:val="1"/>
                <w:numId w:val="16"/>
              </w:numPr>
              <w:tabs>
                <w:tab w:val="clear" w:pos="1440"/>
              </w:tabs>
              <w:spacing w:after="120"/>
              <w:ind w:left="1156" w:hanging="283"/>
            </w:pPr>
            <w:r w:rsidRPr="00077802">
              <w:t>Reuse Rel-16 requirements for 1 PFL as baseline</w:t>
            </w:r>
          </w:p>
          <w:p w14:paraId="10BEAAB1" w14:textId="77777777" w:rsidR="00077802" w:rsidRPr="00077802" w:rsidRDefault="00077802" w:rsidP="007C0FF8">
            <w:pPr>
              <w:numPr>
                <w:ilvl w:val="1"/>
                <w:numId w:val="16"/>
              </w:numPr>
              <w:tabs>
                <w:tab w:val="clear" w:pos="1440"/>
              </w:tabs>
              <w:spacing w:after="120"/>
              <w:ind w:left="1156" w:hanging="283"/>
            </w:pPr>
            <w:r w:rsidRPr="00077802">
              <w:t>No measurement prioritization of long-periodicity PRS resources</w:t>
            </w:r>
          </w:p>
          <w:p w14:paraId="7DA6FDB9" w14:textId="0183036D" w:rsidR="00077802" w:rsidRPr="00077802" w:rsidRDefault="00077802" w:rsidP="007C0FF8">
            <w:pPr>
              <w:numPr>
                <w:ilvl w:val="1"/>
                <w:numId w:val="16"/>
              </w:numPr>
              <w:tabs>
                <w:tab w:val="clear" w:pos="1440"/>
              </w:tabs>
              <w:spacing w:after="120"/>
              <w:ind w:left="1156" w:hanging="283"/>
            </w:pPr>
            <w:r w:rsidRPr="00077802">
              <w:t xml:space="preserve">Seek clarification from RAN1 on the usage of the PRS processing window in RRC_INACTIVE state (LS sent to RAN1).  </w:t>
            </w:r>
          </w:p>
          <w:p w14:paraId="0A608F9B" w14:textId="77777777" w:rsidR="00077802" w:rsidRPr="00077802" w:rsidRDefault="00077802" w:rsidP="007C0FF8">
            <w:pPr>
              <w:numPr>
                <w:ilvl w:val="0"/>
                <w:numId w:val="16"/>
              </w:numPr>
              <w:tabs>
                <w:tab w:val="clear" w:pos="720"/>
              </w:tabs>
              <w:spacing w:after="120"/>
              <w:ind w:left="589" w:hanging="283"/>
            </w:pPr>
            <w:r w:rsidRPr="00077802">
              <w:rPr>
                <w:b/>
                <w:bCs/>
              </w:rPr>
              <w:t>Performance and measurement reporting requirements</w:t>
            </w:r>
          </w:p>
          <w:p w14:paraId="3571E847" w14:textId="77777777" w:rsidR="00077802" w:rsidRPr="00077802" w:rsidRDefault="00077802" w:rsidP="007C0FF8">
            <w:pPr>
              <w:numPr>
                <w:ilvl w:val="1"/>
                <w:numId w:val="16"/>
              </w:numPr>
              <w:tabs>
                <w:tab w:val="clear" w:pos="1440"/>
              </w:tabs>
              <w:spacing w:after="120"/>
              <w:ind w:left="1156" w:hanging="296"/>
            </w:pPr>
            <w:r w:rsidRPr="00077802">
              <w:t xml:space="preserve">PRS </w:t>
            </w:r>
            <w:proofErr w:type="spellStart"/>
            <w:r w:rsidRPr="00077802">
              <w:t>Ês</w:t>
            </w:r>
            <w:proofErr w:type="spellEnd"/>
            <w:r w:rsidRPr="00077802">
              <w:t>/</w:t>
            </w:r>
            <w:proofErr w:type="spellStart"/>
            <w:r w:rsidRPr="00077802">
              <w:t>Iot</w:t>
            </w:r>
            <w:proofErr w:type="spellEnd"/>
            <w:r w:rsidRPr="00077802">
              <w:t xml:space="preserve"> side conditions can be reused from Rel-16 for same number of samples, </w:t>
            </w:r>
          </w:p>
          <w:p w14:paraId="65BDA47D" w14:textId="4E675DBC" w:rsidR="009942FA" w:rsidRPr="00077802" w:rsidRDefault="00077802" w:rsidP="007C0FF8">
            <w:pPr>
              <w:numPr>
                <w:ilvl w:val="1"/>
                <w:numId w:val="16"/>
              </w:numPr>
              <w:tabs>
                <w:tab w:val="clear" w:pos="1440"/>
              </w:tabs>
              <w:spacing w:after="120"/>
              <w:ind w:left="1156" w:hanging="296"/>
            </w:pPr>
            <w:r w:rsidRPr="00077802">
              <w:t>PRS measurement reporting delay to exclude SDT transmission delays or delays due to transition to connected state.</w:t>
            </w:r>
          </w:p>
        </w:tc>
      </w:tr>
    </w:tbl>
    <w:p w14:paraId="68D4C952" w14:textId="77777777" w:rsidR="00A61A09" w:rsidRDefault="00A61A09" w:rsidP="00A61A09">
      <w:pPr>
        <w:spacing w:after="0"/>
      </w:pPr>
    </w:p>
    <w:p w14:paraId="5523008A" w14:textId="7C56A9DD" w:rsidR="00077802" w:rsidRDefault="00084E29" w:rsidP="00077802">
      <w:r>
        <w:t xml:space="preserve">The </w:t>
      </w:r>
      <w:r w:rsidR="00BD2A8C">
        <w:t>WF [</w:t>
      </w:r>
      <w:r w:rsidR="00EA71FB">
        <w:t>2</w:t>
      </w:r>
      <w:r w:rsidR="00BD2A8C">
        <w:t>] also contains following list of open issues</w:t>
      </w:r>
      <w:r w:rsidR="00077802">
        <w:t>, summarized below</w:t>
      </w:r>
      <w:r w:rsidR="00BD2A8C">
        <w:t>.</w:t>
      </w:r>
    </w:p>
    <w:tbl>
      <w:tblPr>
        <w:tblStyle w:val="TableGrid"/>
        <w:tblW w:w="0" w:type="auto"/>
        <w:tblLook w:val="04A0" w:firstRow="1" w:lastRow="0" w:firstColumn="1" w:lastColumn="0" w:noHBand="0" w:noVBand="1"/>
      </w:tblPr>
      <w:tblGrid>
        <w:gridCol w:w="9629"/>
      </w:tblGrid>
      <w:tr w:rsidR="00077802" w14:paraId="7F6D9A4A" w14:textId="77777777" w:rsidTr="00457C06">
        <w:tc>
          <w:tcPr>
            <w:tcW w:w="9629" w:type="dxa"/>
          </w:tcPr>
          <w:p w14:paraId="3AD89D67" w14:textId="77777777" w:rsidR="00077802" w:rsidRPr="00077802" w:rsidRDefault="00077802" w:rsidP="007C0FF8">
            <w:pPr>
              <w:numPr>
                <w:ilvl w:val="0"/>
                <w:numId w:val="16"/>
              </w:numPr>
              <w:tabs>
                <w:tab w:val="clear" w:pos="720"/>
              </w:tabs>
              <w:spacing w:after="120"/>
              <w:ind w:left="589" w:hanging="283"/>
            </w:pPr>
            <w:r w:rsidRPr="00077802">
              <w:rPr>
                <w:b/>
                <w:bCs/>
              </w:rPr>
              <w:t>PRS measurement requirements</w:t>
            </w:r>
          </w:p>
          <w:p w14:paraId="6E7C7DE2" w14:textId="77777777" w:rsidR="00077802" w:rsidRPr="00077802" w:rsidRDefault="00077802" w:rsidP="007C0FF8">
            <w:pPr>
              <w:numPr>
                <w:ilvl w:val="1"/>
                <w:numId w:val="16"/>
              </w:numPr>
              <w:tabs>
                <w:tab w:val="clear" w:pos="1440"/>
              </w:tabs>
              <w:spacing w:after="120"/>
              <w:ind w:left="1156" w:hanging="283"/>
            </w:pPr>
            <w:r w:rsidRPr="00077802">
              <w:t>Applicability of requirements for RRC state transition during measurement period: deprioritize the discussion, UE restarts PRS measurement or measurement period will be extended</w:t>
            </w:r>
          </w:p>
          <w:p w14:paraId="38F638EB" w14:textId="77777777" w:rsidR="00077802" w:rsidRPr="00077802" w:rsidRDefault="00077802" w:rsidP="007C0FF8">
            <w:pPr>
              <w:numPr>
                <w:ilvl w:val="1"/>
                <w:numId w:val="16"/>
              </w:numPr>
              <w:tabs>
                <w:tab w:val="clear" w:pos="1440"/>
              </w:tabs>
              <w:spacing w:after="120"/>
              <w:ind w:left="1156" w:hanging="283"/>
            </w:pPr>
            <w:r w:rsidRPr="00077802">
              <w:t xml:space="preserve">UE </w:t>
            </w:r>
            <w:proofErr w:type="spellStart"/>
            <w:r w:rsidRPr="00077802">
              <w:t>behavior</w:t>
            </w:r>
            <w:proofErr w:type="spellEnd"/>
            <w:r w:rsidRPr="00077802">
              <w:t xml:space="preserve"> if the cell reselection occurs during the UE Rx-Tx measurement period: UE restarts the measurement or stops the measurement </w:t>
            </w:r>
          </w:p>
          <w:p w14:paraId="3D05D315" w14:textId="77777777" w:rsidR="00077802" w:rsidRPr="00E16491" w:rsidRDefault="00077802" w:rsidP="007C0FF8">
            <w:pPr>
              <w:numPr>
                <w:ilvl w:val="1"/>
                <w:numId w:val="16"/>
              </w:numPr>
              <w:tabs>
                <w:tab w:val="clear" w:pos="1440"/>
              </w:tabs>
              <w:spacing w:after="120"/>
              <w:ind w:left="1156" w:hanging="283"/>
            </w:pPr>
            <w:r w:rsidRPr="00E16491">
              <w:t xml:space="preserve">PRS measurement requirements applicability under cell change: Whether to specify measurement period for this case or not. </w:t>
            </w:r>
          </w:p>
          <w:p w14:paraId="6AFE4BBC" w14:textId="77777777" w:rsidR="00077802" w:rsidRPr="00077802" w:rsidRDefault="00077802" w:rsidP="007C0FF8">
            <w:pPr>
              <w:numPr>
                <w:ilvl w:val="0"/>
                <w:numId w:val="16"/>
              </w:numPr>
              <w:tabs>
                <w:tab w:val="clear" w:pos="720"/>
              </w:tabs>
              <w:spacing w:after="120"/>
              <w:ind w:left="589" w:hanging="283"/>
            </w:pPr>
            <w:r w:rsidRPr="00077802">
              <w:rPr>
                <w:b/>
                <w:bCs/>
              </w:rPr>
              <w:lastRenderedPageBreak/>
              <w:t xml:space="preserve">SRS measurement requirements </w:t>
            </w:r>
          </w:p>
          <w:p w14:paraId="2A9CF65D" w14:textId="77777777" w:rsidR="00077802" w:rsidRPr="00077802" w:rsidRDefault="00077802" w:rsidP="007C0FF8">
            <w:pPr>
              <w:numPr>
                <w:ilvl w:val="1"/>
                <w:numId w:val="16"/>
              </w:numPr>
              <w:tabs>
                <w:tab w:val="clear" w:pos="1440"/>
              </w:tabs>
              <w:spacing w:after="120"/>
              <w:ind w:left="1156" w:hanging="283"/>
            </w:pPr>
            <w:r w:rsidRPr="00077802">
              <w:t>Whether to define SRS measurement requirements in RRC_INACTIVE state</w:t>
            </w:r>
          </w:p>
          <w:p w14:paraId="474C1A5A" w14:textId="77777777" w:rsidR="00077802" w:rsidRPr="00077802" w:rsidRDefault="00077802" w:rsidP="007C0FF8">
            <w:pPr>
              <w:numPr>
                <w:ilvl w:val="0"/>
                <w:numId w:val="16"/>
              </w:numPr>
              <w:tabs>
                <w:tab w:val="clear" w:pos="720"/>
              </w:tabs>
              <w:spacing w:after="120"/>
              <w:ind w:left="589" w:hanging="283"/>
            </w:pPr>
            <w:r w:rsidRPr="00077802">
              <w:rPr>
                <w:b/>
                <w:bCs/>
              </w:rPr>
              <w:t xml:space="preserve">Measurement period requirements </w:t>
            </w:r>
          </w:p>
          <w:p w14:paraId="03709D7C" w14:textId="77777777" w:rsidR="00077802" w:rsidRPr="00077802" w:rsidRDefault="00077802" w:rsidP="007C0FF8">
            <w:pPr>
              <w:numPr>
                <w:ilvl w:val="1"/>
                <w:numId w:val="16"/>
              </w:numPr>
              <w:tabs>
                <w:tab w:val="clear" w:pos="1440"/>
              </w:tabs>
              <w:spacing w:after="120"/>
              <w:ind w:left="1156" w:hanging="283"/>
            </w:pPr>
            <w:r w:rsidRPr="00077802">
              <w:rPr>
                <w:lang w:val="en-US"/>
              </w:rPr>
              <w:t>Whether to support the reduced number of samples in RRC_INACTIVE state: connect this to UE capability</w:t>
            </w:r>
          </w:p>
          <w:p w14:paraId="12564098" w14:textId="77777777" w:rsidR="00077802" w:rsidRPr="00077802" w:rsidRDefault="00077802" w:rsidP="007C0FF8">
            <w:pPr>
              <w:numPr>
                <w:ilvl w:val="1"/>
                <w:numId w:val="16"/>
              </w:numPr>
              <w:tabs>
                <w:tab w:val="clear" w:pos="1440"/>
              </w:tabs>
              <w:spacing w:after="120"/>
              <w:ind w:left="1156" w:hanging="283"/>
            </w:pPr>
            <w:r w:rsidRPr="00077802">
              <w:rPr>
                <w:lang w:val="en-US"/>
              </w:rPr>
              <w:t xml:space="preserve">How to do the </w:t>
            </w:r>
            <w:proofErr w:type="spellStart"/>
            <w:r w:rsidRPr="00077802">
              <w:t>T</w:t>
            </w:r>
            <w:r w:rsidRPr="00077802">
              <w:rPr>
                <w:vertAlign w:val="subscript"/>
              </w:rPr>
              <w:t>available_PRS,i</w:t>
            </w:r>
            <w:proofErr w:type="spellEnd"/>
            <w:r w:rsidRPr="00077802">
              <w:rPr>
                <w:vertAlign w:val="subscript"/>
              </w:rPr>
              <w:t xml:space="preserve"> </w:t>
            </w:r>
            <w:r w:rsidRPr="00077802">
              <w:t>calculation for PRS measurement requirements in RRC_INACTIVE state</w:t>
            </w:r>
          </w:p>
          <w:p w14:paraId="11F8B095" w14:textId="77777777" w:rsidR="00077802" w:rsidRPr="00077802" w:rsidRDefault="00077802" w:rsidP="007C0FF8">
            <w:pPr>
              <w:numPr>
                <w:ilvl w:val="1"/>
                <w:numId w:val="16"/>
              </w:numPr>
              <w:tabs>
                <w:tab w:val="clear" w:pos="1440"/>
              </w:tabs>
              <w:spacing w:after="120"/>
              <w:ind w:left="1156" w:hanging="283"/>
            </w:pPr>
            <w:r w:rsidRPr="00077802">
              <w:t xml:space="preserve">How to do the </w:t>
            </w:r>
            <w:proofErr w:type="spellStart"/>
            <w:r w:rsidRPr="00077802">
              <w:rPr>
                <w:lang w:val="en-US"/>
              </w:rPr>
              <w:t>T</w:t>
            </w:r>
            <w:r w:rsidRPr="00077802">
              <w:rPr>
                <w:vertAlign w:val="subscript"/>
                <w:lang w:val="en-US"/>
              </w:rPr>
              <w:t>effct,I</w:t>
            </w:r>
            <w:proofErr w:type="spellEnd"/>
            <w:r w:rsidRPr="00077802">
              <w:rPr>
                <w:lang w:val="en-US"/>
              </w:rPr>
              <w:t xml:space="preserve"> calculation for PRS measurement requirements in RRC_INACTIVE state</w:t>
            </w:r>
          </w:p>
          <w:p w14:paraId="66CA7168" w14:textId="49600D45" w:rsidR="00077802" w:rsidRPr="00077802" w:rsidRDefault="00077802" w:rsidP="007C0FF8">
            <w:pPr>
              <w:numPr>
                <w:ilvl w:val="1"/>
                <w:numId w:val="16"/>
              </w:numPr>
              <w:tabs>
                <w:tab w:val="clear" w:pos="1440"/>
              </w:tabs>
              <w:spacing w:after="120"/>
              <w:ind w:left="1156" w:hanging="283"/>
            </w:pPr>
            <w:r w:rsidRPr="00077802">
              <w:rPr>
                <w:lang w:val="en-US"/>
              </w:rPr>
              <w:t xml:space="preserve">How to define </w:t>
            </w:r>
            <w:proofErr w:type="spellStart"/>
            <w:r w:rsidRPr="00077802">
              <w:rPr>
                <w:lang w:val="en-US"/>
              </w:rPr>
              <w:t>K</w:t>
            </w:r>
            <w:r w:rsidRPr="00077802">
              <w:rPr>
                <w:vertAlign w:val="subscript"/>
                <w:lang w:val="en-US"/>
              </w:rPr>
              <w:t>carrier</w:t>
            </w:r>
            <w:proofErr w:type="spellEnd"/>
            <w:r w:rsidRPr="00077802">
              <w:rPr>
                <w:lang w:val="en-US"/>
              </w:rPr>
              <w:t xml:space="preserve"> for PRS measurement requirements in RRC_INACTIVE state</w:t>
            </w:r>
          </w:p>
        </w:tc>
      </w:tr>
    </w:tbl>
    <w:p w14:paraId="5C69549B" w14:textId="79012322" w:rsidR="00A136E5" w:rsidRPr="00A136E5" w:rsidRDefault="00A136E5" w:rsidP="00E741A1">
      <w:pPr>
        <w:spacing w:before="120"/>
      </w:pPr>
      <w:r w:rsidRPr="006375D2">
        <w:lastRenderedPageBreak/>
        <w:t xml:space="preserve">This contribution treats </w:t>
      </w:r>
      <w:r w:rsidR="0078700D">
        <w:t xml:space="preserve">some </w:t>
      </w:r>
      <w:r w:rsidR="00383CCB">
        <w:t xml:space="preserve">of the above depicted </w:t>
      </w:r>
      <w:r w:rsidRPr="006375D2">
        <w:t xml:space="preserve">open </w:t>
      </w:r>
      <w:r w:rsidR="006375D2" w:rsidRPr="006375D2">
        <w:t xml:space="preserve">RAN4 </w:t>
      </w:r>
      <w:r w:rsidRPr="006375D2">
        <w:t>issues.</w:t>
      </w:r>
    </w:p>
    <w:p w14:paraId="47958D7F" w14:textId="542B8C88" w:rsidR="005A1A86" w:rsidRPr="00CE51B9" w:rsidRDefault="52562533" w:rsidP="00A136E5">
      <w:pPr>
        <w:pStyle w:val="Heading1"/>
        <w:rPr>
          <w:lang w:val="en-US" w:eastAsia="ja-JP"/>
        </w:rPr>
      </w:pPr>
      <w:r w:rsidRPr="003D3F36">
        <w:rPr>
          <w:lang w:val="en-US"/>
        </w:rPr>
        <w:t>Discussion</w:t>
      </w:r>
      <w:bookmarkEnd w:id="2"/>
      <w:r w:rsidR="00BC6519" w:rsidRPr="00C935CF">
        <w:rPr>
          <w:lang w:val="en-US" w:eastAsia="ja-JP"/>
        </w:rPr>
        <w:t xml:space="preserve"> </w:t>
      </w:r>
    </w:p>
    <w:p w14:paraId="321F28FF" w14:textId="3BED04AB" w:rsidR="0054076D" w:rsidRPr="00374DF8" w:rsidRDefault="0078700D" w:rsidP="0054076D">
      <w:pPr>
        <w:rPr>
          <w:lang w:val="en-US" w:eastAsia="ja-JP"/>
        </w:rPr>
      </w:pPr>
      <w:r>
        <w:rPr>
          <w:lang w:val="en-US" w:eastAsia="ja-JP"/>
        </w:rPr>
        <w:t>Some o</w:t>
      </w:r>
      <w:r w:rsidR="00374DF8">
        <w:rPr>
          <w:lang w:val="en-US" w:eastAsia="ja-JP"/>
        </w:rPr>
        <w:t>pen RAN4 issues from R4#10</w:t>
      </w:r>
      <w:r w:rsidR="00A50EBF">
        <w:rPr>
          <w:lang w:val="en-US" w:eastAsia="ja-JP"/>
        </w:rPr>
        <w:t>1</w:t>
      </w:r>
      <w:r w:rsidR="00637AD3">
        <w:rPr>
          <w:lang w:val="en-US" w:eastAsia="ja-JP"/>
        </w:rPr>
        <w:t>bis</w:t>
      </w:r>
      <w:r w:rsidR="00374DF8">
        <w:rPr>
          <w:lang w:val="en-US" w:eastAsia="ja-JP"/>
        </w:rPr>
        <w:t xml:space="preserve">-e are discussed </w:t>
      </w:r>
      <w:r w:rsidR="00A136E5">
        <w:rPr>
          <w:lang w:val="en-US" w:eastAsia="ja-JP"/>
        </w:rPr>
        <w:t xml:space="preserve">in this </w:t>
      </w:r>
      <w:r w:rsidR="00A136E5" w:rsidRPr="00B40A7F">
        <w:rPr>
          <w:lang w:val="en-US" w:eastAsia="ja-JP"/>
        </w:rPr>
        <w:t>section</w:t>
      </w:r>
      <w:r w:rsidR="009D3D41">
        <w:rPr>
          <w:lang w:val="en-US" w:eastAsia="ja-JP"/>
        </w:rPr>
        <w:t xml:space="preserve"> based on [2] and [3]</w:t>
      </w:r>
      <w:r w:rsidR="00374DF8">
        <w:rPr>
          <w:lang w:val="en-US" w:eastAsia="ja-JP"/>
        </w:rPr>
        <w:t>.</w:t>
      </w:r>
    </w:p>
    <w:p w14:paraId="377FBE28" w14:textId="679B875B" w:rsidR="009E03FF" w:rsidRPr="00904010" w:rsidRDefault="009E03FF" w:rsidP="009E03FF">
      <w:pPr>
        <w:pStyle w:val="Heading2"/>
        <w:ind w:left="567" w:hanging="567"/>
        <w:rPr>
          <w:lang w:val="sv-SE" w:eastAsia="zh-CN"/>
        </w:rPr>
      </w:pPr>
      <w:r w:rsidRPr="00963250">
        <w:t>PRS</w:t>
      </w:r>
      <w:r w:rsidRPr="009E03FF">
        <w:t xml:space="preserve"> measurement requirements</w:t>
      </w:r>
    </w:p>
    <w:p w14:paraId="67273255" w14:textId="62CE4992" w:rsidR="00861CB3" w:rsidRDefault="00861CB3" w:rsidP="00AF728F">
      <w:pPr>
        <w:pStyle w:val="Heading3"/>
        <w:ind w:left="851" w:hanging="851"/>
        <w:rPr>
          <w:lang w:val="sv-SE"/>
        </w:rPr>
      </w:pPr>
      <w:r>
        <w:rPr>
          <w:lang w:val="sv-SE"/>
        </w:rPr>
        <w:t xml:space="preserve">2.1.1 </w:t>
      </w:r>
      <w:r w:rsidR="00AF728F">
        <w:rPr>
          <w:lang w:val="sv-SE"/>
        </w:rPr>
        <w:tab/>
      </w:r>
      <w:r w:rsidRPr="00704E07">
        <w:rPr>
          <w:lang w:val="en-US"/>
        </w:rPr>
        <w:t>R</w:t>
      </w:r>
      <w:r w:rsidRPr="00704E07">
        <w:rPr>
          <w:lang w:val="en-US"/>
        </w:rPr>
        <w:t>equirements applicability</w:t>
      </w:r>
      <w:r w:rsidRPr="008439B0">
        <w:rPr>
          <w:lang w:val="en-US"/>
        </w:rPr>
        <w:t xml:space="preserve"> regarding </w:t>
      </w:r>
      <w:r>
        <w:rPr>
          <w:lang w:val="en-US"/>
        </w:rPr>
        <w:t xml:space="preserve">RRC </w:t>
      </w:r>
      <w:r w:rsidRPr="008439B0">
        <w:rPr>
          <w:lang w:val="en-US"/>
        </w:rPr>
        <w:t>state transition</w:t>
      </w:r>
    </w:p>
    <w:p w14:paraId="62BE18FC" w14:textId="76603029" w:rsidR="00861CB3" w:rsidRDefault="00861CB3" w:rsidP="003432AA">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how</w:t>
      </w:r>
      <w:proofErr w:type="spellEnd"/>
      <w:r>
        <w:rPr>
          <w:sz w:val="20"/>
          <w:lang w:val="sv-SE"/>
        </w:rPr>
        <w:t xml:space="preserve"> </w:t>
      </w:r>
      <w:r w:rsidR="00BE4C11">
        <w:rPr>
          <w:sz w:val="20"/>
          <w:lang w:val="sv-SE"/>
        </w:rPr>
        <w:t xml:space="preserve">to </w:t>
      </w:r>
      <w:proofErr w:type="spellStart"/>
      <w:r w:rsidR="00BE4C11">
        <w:rPr>
          <w:sz w:val="20"/>
          <w:lang w:val="sv-SE"/>
        </w:rPr>
        <w:t>specify</w:t>
      </w:r>
      <w:proofErr w:type="spellEnd"/>
      <w:r w:rsidR="00BE4C11">
        <w:rPr>
          <w:sz w:val="20"/>
          <w:lang w:val="sv-SE"/>
        </w:rPr>
        <w:t xml:space="preserve"> </w:t>
      </w:r>
      <w:proofErr w:type="spellStart"/>
      <w:r w:rsidR="00BE4C11">
        <w:rPr>
          <w:sz w:val="20"/>
          <w:lang w:val="sv-SE"/>
        </w:rPr>
        <w:t>measurement</w:t>
      </w:r>
      <w:proofErr w:type="spellEnd"/>
      <w:r w:rsidR="00BE4C11">
        <w:rPr>
          <w:sz w:val="20"/>
          <w:lang w:val="sv-SE"/>
        </w:rPr>
        <w:t xml:space="preserve"> </w:t>
      </w:r>
      <w:proofErr w:type="spellStart"/>
      <w:r w:rsidR="00BE4C11">
        <w:rPr>
          <w:sz w:val="20"/>
          <w:lang w:val="sv-SE"/>
        </w:rPr>
        <w:t>requirements</w:t>
      </w:r>
      <w:proofErr w:type="spellEnd"/>
      <w:r w:rsidR="00BE4C11">
        <w:rPr>
          <w:sz w:val="20"/>
          <w:lang w:val="sv-SE"/>
        </w:rPr>
        <w:t xml:space="preserve"> in </w:t>
      </w:r>
      <w:proofErr w:type="spellStart"/>
      <w:r w:rsidR="00BE4C11">
        <w:rPr>
          <w:sz w:val="20"/>
          <w:lang w:val="sv-SE"/>
        </w:rPr>
        <w:t>case</w:t>
      </w:r>
      <w:proofErr w:type="spellEnd"/>
      <w:r w:rsidR="00BE4C11">
        <w:rPr>
          <w:sz w:val="20"/>
          <w:lang w:val="sv-SE"/>
        </w:rPr>
        <w:t xml:space="preserve"> </w:t>
      </w:r>
      <w:proofErr w:type="spellStart"/>
      <w:r w:rsidR="00BE4C11">
        <w:rPr>
          <w:sz w:val="20"/>
          <w:lang w:val="sv-SE"/>
        </w:rPr>
        <w:t>of</w:t>
      </w:r>
      <w:proofErr w:type="spellEnd"/>
      <w:r w:rsidR="00BE4C11">
        <w:rPr>
          <w:sz w:val="20"/>
          <w:lang w:val="sv-SE"/>
        </w:rPr>
        <w:t xml:space="preserve"> RRC </w:t>
      </w:r>
      <w:proofErr w:type="spellStart"/>
      <w:r w:rsidR="00BE4C11">
        <w:rPr>
          <w:sz w:val="20"/>
          <w:lang w:val="sv-SE"/>
        </w:rPr>
        <w:t>state</w:t>
      </w:r>
      <w:proofErr w:type="spellEnd"/>
      <w:r w:rsidR="00BE4C11">
        <w:rPr>
          <w:sz w:val="20"/>
          <w:lang w:val="sv-SE"/>
        </w:rPr>
        <w:t xml:space="preserve"> </w:t>
      </w:r>
      <w:proofErr w:type="spellStart"/>
      <w:r w:rsidR="00BE4C11">
        <w:rPr>
          <w:sz w:val="20"/>
          <w:lang w:val="sv-SE"/>
        </w:rPr>
        <w:t>transition</w:t>
      </w:r>
      <w:proofErr w:type="spellEnd"/>
      <w:r w:rsidR="00BE4C11">
        <w:rPr>
          <w:sz w:val="20"/>
          <w:lang w:val="sv-SE"/>
        </w:rPr>
        <w:t xml:space="preserve"> [2].</w:t>
      </w:r>
    </w:p>
    <w:tbl>
      <w:tblPr>
        <w:tblStyle w:val="TableGrid"/>
        <w:tblW w:w="0" w:type="auto"/>
        <w:tblLook w:val="04A0" w:firstRow="1" w:lastRow="0" w:firstColumn="1" w:lastColumn="0" w:noHBand="0" w:noVBand="1"/>
      </w:tblPr>
      <w:tblGrid>
        <w:gridCol w:w="9629"/>
      </w:tblGrid>
      <w:tr w:rsidR="00861CB3" w14:paraId="265DE167" w14:textId="77777777" w:rsidTr="00861CB3">
        <w:tc>
          <w:tcPr>
            <w:tcW w:w="9629" w:type="dxa"/>
          </w:tcPr>
          <w:p w14:paraId="7A9CED9A" w14:textId="77777777" w:rsidR="00861CB3" w:rsidRPr="008439B0" w:rsidRDefault="00861CB3" w:rsidP="00861CB3">
            <w:pPr>
              <w:rPr>
                <w:rFonts w:eastAsiaTheme="minorEastAsia"/>
                <w:i/>
                <w:color w:val="0070C0"/>
                <w:lang w:val="en-US" w:eastAsia="zh-CN"/>
              </w:rPr>
            </w:pPr>
            <w:r w:rsidRPr="008439B0">
              <w:rPr>
                <w:rFonts w:eastAsiaTheme="minorEastAsia" w:hint="eastAsia"/>
                <w:i/>
                <w:color w:val="0070C0"/>
                <w:lang w:val="en-US" w:eastAsia="zh-CN"/>
              </w:rPr>
              <w:t>Candidate options:</w:t>
            </w:r>
          </w:p>
          <w:p w14:paraId="71542E32" w14:textId="77777777" w:rsidR="00861CB3" w:rsidRPr="00BE4C11" w:rsidRDefault="00861CB3" w:rsidP="00861CB3">
            <w:pPr>
              <w:pStyle w:val="ListParagraph"/>
              <w:numPr>
                <w:ilvl w:val="0"/>
                <w:numId w:val="17"/>
              </w:numPr>
              <w:spacing w:after="120"/>
              <w:ind w:left="720"/>
              <w:contextualSpacing w:val="0"/>
              <w:rPr>
                <w:color w:val="000000" w:themeColor="text1"/>
                <w:sz w:val="20"/>
                <w:szCs w:val="20"/>
              </w:rPr>
            </w:pPr>
            <w:r w:rsidRPr="00BE4C11">
              <w:rPr>
                <w:color w:val="000000" w:themeColor="text1"/>
                <w:sz w:val="20"/>
                <w:szCs w:val="20"/>
              </w:rPr>
              <w:t>O</w:t>
            </w:r>
            <w:r w:rsidRPr="00BE4C11">
              <w:rPr>
                <w:rFonts w:hint="eastAsia"/>
                <w:color w:val="000000" w:themeColor="text1"/>
                <w:sz w:val="20"/>
                <w:szCs w:val="20"/>
              </w:rPr>
              <w:t xml:space="preserve">ption 1: (CATT, </w:t>
            </w:r>
            <w:proofErr w:type="spellStart"/>
            <w:r w:rsidRPr="00BE4C11">
              <w:rPr>
                <w:rFonts w:hint="eastAsia"/>
                <w:color w:val="000000" w:themeColor="text1"/>
                <w:sz w:val="20"/>
                <w:szCs w:val="20"/>
              </w:rPr>
              <w:t>vivo</w:t>
            </w:r>
            <w:proofErr w:type="spellEnd"/>
            <w:r w:rsidRPr="00BE4C11">
              <w:rPr>
                <w:rFonts w:hint="eastAsia"/>
                <w:color w:val="000000" w:themeColor="text1"/>
                <w:sz w:val="20"/>
                <w:szCs w:val="20"/>
              </w:rPr>
              <w:t>, OPPO)</w:t>
            </w:r>
          </w:p>
          <w:p w14:paraId="457D1ABE" w14:textId="77777777" w:rsidR="00861CB3" w:rsidRPr="00BE4C11" w:rsidRDefault="00861CB3" w:rsidP="00861CB3">
            <w:pPr>
              <w:pStyle w:val="ListParagraph"/>
              <w:numPr>
                <w:ilvl w:val="1"/>
                <w:numId w:val="17"/>
              </w:numPr>
              <w:spacing w:after="120"/>
              <w:contextualSpacing w:val="0"/>
              <w:rPr>
                <w:color w:val="000000" w:themeColor="text1"/>
                <w:sz w:val="20"/>
                <w:szCs w:val="20"/>
              </w:rPr>
            </w:pPr>
            <w:r w:rsidRPr="00BE4C11">
              <w:rPr>
                <w:color w:val="000000" w:themeColor="text1"/>
                <w:sz w:val="20"/>
                <w:szCs w:val="20"/>
              </w:rPr>
              <w:t xml:space="preserve">RAN4 </w:t>
            </w:r>
            <w:proofErr w:type="spellStart"/>
            <w:r w:rsidRPr="00BE4C11">
              <w:rPr>
                <w:rFonts w:hint="eastAsia"/>
                <w:color w:val="000000" w:themeColor="text1"/>
                <w:sz w:val="20"/>
                <w:szCs w:val="20"/>
              </w:rPr>
              <w:t>deprioritize</w:t>
            </w:r>
            <w:proofErr w:type="spellEnd"/>
            <w:r w:rsidRPr="00BE4C11">
              <w:rPr>
                <w:rFonts w:hint="eastAsia"/>
                <w:color w:val="000000" w:themeColor="text1"/>
                <w:sz w:val="20"/>
                <w:szCs w:val="20"/>
              </w:rPr>
              <w:t xml:space="preserve"> </w:t>
            </w:r>
            <w:proofErr w:type="spellStart"/>
            <w:r w:rsidRPr="00BE4C11">
              <w:rPr>
                <w:rFonts w:hint="eastAsia"/>
                <w:color w:val="000000" w:themeColor="text1"/>
                <w:sz w:val="20"/>
                <w:szCs w:val="20"/>
              </w:rPr>
              <w:t>the</w:t>
            </w:r>
            <w:proofErr w:type="spellEnd"/>
            <w:r w:rsidRPr="00BE4C11">
              <w:rPr>
                <w:rFonts w:hint="eastAsia"/>
                <w:color w:val="000000" w:themeColor="text1"/>
                <w:sz w:val="20"/>
                <w:szCs w:val="20"/>
              </w:rPr>
              <w:t xml:space="preserve"> </w:t>
            </w:r>
            <w:proofErr w:type="spellStart"/>
            <w:r w:rsidRPr="00BE4C11">
              <w:rPr>
                <w:rFonts w:hint="eastAsia"/>
                <w:color w:val="000000" w:themeColor="text1"/>
                <w:sz w:val="20"/>
                <w:szCs w:val="20"/>
              </w:rPr>
              <w:t>discussion</w:t>
            </w:r>
            <w:proofErr w:type="spellEnd"/>
            <w:r w:rsidRPr="00BE4C11">
              <w:rPr>
                <w:color w:val="000000" w:themeColor="text1"/>
                <w:sz w:val="20"/>
                <w:szCs w:val="20"/>
              </w:rPr>
              <w:t xml:space="preserve"> for PRS </w:t>
            </w:r>
            <w:proofErr w:type="spellStart"/>
            <w:r w:rsidRPr="00BE4C11">
              <w:rPr>
                <w:color w:val="000000" w:themeColor="text1"/>
                <w:sz w:val="20"/>
                <w:szCs w:val="20"/>
              </w:rPr>
              <w:t>measurement</w:t>
            </w:r>
            <w:proofErr w:type="spellEnd"/>
            <w:r w:rsidRPr="00BE4C11">
              <w:rPr>
                <w:color w:val="000000" w:themeColor="text1"/>
                <w:sz w:val="20"/>
                <w:szCs w:val="20"/>
              </w:rPr>
              <w:t xml:space="preserve"> </w:t>
            </w:r>
            <w:proofErr w:type="spellStart"/>
            <w:r w:rsidRPr="00BE4C11">
              <w:rPr>
                <w:rFonts w:hint="eastAsia"/>
                <w:color w:val="000000" w:themeColor="text1"/>
                <w:sz w:val="20"/>
                <w:szCs w:val="20"/>
              </w:rPr>
              <w:t>requirements</w:t>
            </w:r>
            <w:proofErr w:type="spellEnd"/>
            <w:r w:rsidRPr="00BE4C11">
              <w:rPr>
                <w:rFonts w:hint="eastAsia"/>
                <w:color w:val="000000" w:themeColor="text1"/>
                <w:sz w:val="20"/>
                <w:szCs w:val="20"/>
              </w:rPr>
              <w:t xml:space="preserve"> </w:t>
            </w:r>
            <w:proofErr w:type="spellStart"/>
            <w:r w:rsidRPr="00BE4C11">
              <w:rPr>
                <w:color w:val="000000" w:themeColor="text1"/>
                <w:sz w:val="20"/>
                <w:szCs w:val="20"/>
              </w:rPr>
              <w:t>when</w:t>
            </w:r>
            <w:proofErr w:type="spellEnd"/>
            <w:r w:rsidRPr="00BE4C11">
              <w:rPr>
                <w:color w:val="000000" w:themeColor="text1"/>
                <w:sz w:val="20"/>
                <w:szCs w:val="20"/>
              </w:rPr>
              <w:t xml:space="preserve"> RRC </w:t>
            </w:r>
            <w:proofErr w:type="spellStart"/>
            <w:r w:rsidRPr="00BE4C11">
              <w:rPr>
                <w:color w:val="000000" w:themeColor="text1"/>
                <w:sz w:val="20"/>
                <w:szCs w:val="20"/>
              </w:rPr>
              <w:t>state</w:t>
            </w:r>
            <w:proofErr w:type="spellEnd"/>
            <w:r w:rsidRPr="00BE4C11">
              <w:rPr>
                <w:color w:val="000000" w:themeColor="text1"/>
                <w:sz w:val="20"/>
                <w:szCs w:val="20"/>
              </w:rPr>
              <w:t xml:space="preserve"> </w:t>
            </w:r>
            <w:proofErr w:type="spellStart"/>
            <w:r w:rsidRPr="00BE4C11">
              <w:rPr>
                <w:color w:val="000000" w:themeColor="text1"/>
                <w:sz w:val="20"/>
                <w:szCs w:val="20"/>
              </w:rPr>
              <w:t>transition</w:t>
            </w:r>
            <w:proofErr w:type="spellEnd"/>
            <w:r w:rsidRPr="00BE4C11">
              <w:rPr>
                <w:color w:val="000000" w:themeColor="text1"/>
                <w:sz w:val="20"/>
                <w:szCs w:val="20"/>
              </w:rPr>
              <w:t xml:space="preserve"> </w:t>
            </w:r>
            <w:proofErr w:type="spellStart"/>
            <w:r w:rsidRPr="00BE4C11">
              <w:rPr>
                <w:color w:val="000000" w:themeColor="text1"/>
                <w:sz w:val="20"/>
                <w:szCs w:val="20"/>
              </w:rPr>
              <w:t>occurs</w:t>
            </w:r>
            <w:proofErr w:type="spellEnd"/>
            <w:r w:rsidRPr="00BE4C11">
              <w:rPr>
                <w:color w:val="000000" w:themeColor="text1"/>
                <w:sz w:val="20"/>
                <w:szCs w:val="20"/>
              </w:rPr>
              <w:t xml:space="preserve"> </w:t>
            </w:r>
            <w:proofErr w:type="spellStart"/>
            <w:r w:rsidRPr="00BE4C11">
              <w:rPr>
                <w:color w:val="000000" w:themeColor="text1"/>
                <w:sz w:val="20"/>
                <w:szCs w:val="20"/>
              </w:rPr>
              <w:t>during</w:t>
            </w:r>
            <w:proofErr w:type="spellEnd"/>
            <w:r w:rsidRPr="00BE4C11">
              <w:rPr>
                <w:color w:val="000000" w:themeColor="text1"/>
                <w:sz w:val="20"/>
                <w:szCs w:val="20"/>
              </w:rPr>
              <w:t xml:space="preserve"> </w:t>
            </w:r>
            <w:proofErr w:type="spellStart"/>
            <w:r w:rsidRPr="00BE4C11">
              <w:rPr>
                <w:color w:val="000000" w:themeColor="text1"/>
                <w:sz w:val="20"/>
                <w:szCs w:val="20"/>
              </w:rPr>
              <w:t>the</w:t>
            </w:r>
            <w:proofErr w:type="spellEnd"/>
            <w:r w:rsidRPr="00BE4C11">
              <w:rPr>
                <w:color w:val="000000" w:themeColor="text1"/>
                <w:sz w:val="20"/>
                <w:szCs w:val="20"/>
              </w:rPr>
              <w:t xml:space="preserve"> </w:t>
            </w:r>
            <w:proofErr w:type="spellStart"/>
            <w:r w:rsidRPr="00BE4C11">
              <w:rPr>
                <w:color w:val="000000" w:themeColor="text1"/>
                <w:sz w:val="20"/>
                <w:szCs w:val="20"/>
              </w:rPr>
              <w:t>measurement</w:t>
            </w:r>
            <w:proofErr w:type="spellEnd"/>
            <w:r w:rsidRPr="00BE4C11">
              <w:rPr>
                <w:color w:val="000000" w:themeColor="text1"/>
                <w:sz w:val="20"/>
                <w:szCs w:val="20"/>
              </w:rPr>
              <w:t xml:space="preserve"> </w:t>
            </w:r>
            <w:proofErr w:type="spellStart"/>
            <w:r w:rsidRPr="00BE4C11">
              <w:rPr>
                <w:color w:val="000000" w:themeColor="text1"/>
                <w:sz w:val="20"/>
                <w:szCs w:val="20"/>
              </w:rPr>
              <w:t>period</w:t>
            </w:r>
            <w:proofErr w:type="spellEnd"/>
            <w:r w:rsidRPr="00BE4C11">
              <w:rPr>
                <w:rFonts w:eastAsiaTheme="minorEastAsia" w:hint="eastAsia"/>
                <w:color w:val="000000" w:themeColor="text1"/>
                <w:sz w:val="20"/>
                <w:szCs w:val="20"/>
              </w:rPr>
              <w:t xml:space="preserve"> and </w:t>
            </w:r>
            <w:proofErr w:type="spellStart"/>
            <w:r w:rsidRPr="00BE4C11">
              <w:rPr>
                <w:rFonts w:eastAsiaTheme="minorEastAsia" w:hint="eastAsia"/>
                <w:color w:val="000000" w:themeColor="text1"/>
                <w:sz w:val="20"/>
                <w:szCs w:val="20"/>
              </w:rPr>
              <w:t>focus</w:t>
            </w:r>
            <w:proofErr w:type="spellEnd"/>
            <w:r w:rsidRPr="00BE4C11">
              <w:rPr>
                <w:rFonts w:eastAsiaTheme="minorEastAsia" w:hint="eastAsia"/>
                <w:color w:val="000000" w:themeColor="text1"/>
                <w:sz w:val="20"/>
                <w:szCs w:val="20"/>
              </w:rPr>
              <w:t xml:space="preserve"> on </w:t>
            </w:r>
            <w:proofErr w:type="spellStart"/>
            <w:r w:rsidRPr="00BE4C11">
              <w:rPr>
                <w:rFonts w:eastAsiaTheme="minorEastAsia" w:hint="eastAsia"/>
                <w:color w:val="000000" w:themeColor="text1"/>
                <w:sz w:val="20"/>
                <w:szCs w:val="20"/>
              </w:rPr>
              <w:t>the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baseline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requirements</w:t>
            </w:r>
            <w:proofErr w:type="spellEnd"/>
            <w:r w:rsidRPr="00BE4C11">
              <w:rPr>
                <w:rFonts w:eastAsiaTheme="minorEastAsia" w:hint="eastAsia"/>
                <w:color w:val="000000" w:themeColor="text1"/>
                <w:sz w:val="20"/>
                <w:szCs w:val="20"/>
              </w:rPr>
              <w:t xml:space="preserve"> in RRC_INACTIVE </w:t>
            </w:r>
            <w:proofErr w:type="spellStart"/>
            <w:r w:rsidRPr="00BE4C11">
              <w:rPr>
                <w:rFonts w:eastAsiaTheme="minorEastAsia" w:hint="eastAsia"/>
                <w:color w:val="000000" w:themeColor="text1"/>
                <w:sz w:val="20"/>
                <w:szCs w:val="20"/>
              </w:rPr>
              <w:t>state</w:t>
            </w:r>
            <w:proofErr w:type="spellEnd"/>
            <w:r w:rsidRPr="00BE4C11">
              <w:rPr>
                <w:rFonts w:hint="eastAsia"/>
                <w:color w:val="000000" w:themeColor="text1"/>
                <w:sz w:val="20"/>
                <w:szCs w:val="20"/>
              </w:rPr>
              <w:t>.</w:t>
            </w:r>
          </w:p>
          <w:p w14:paraId="6B77B81F" w14:textId="77777777" w:rsidR="00861CB3" w:rsidRPr="00BE4C11" w:rsidRDefault="00861CB3" w:rsidP="00861CB3">
            <w:pPr>
              <w:pStyle w:val="ListParagraph"/>
              <w:numPr>
                <w:ilvl w:val="0"/>
                <w:numId w:val="17"/>
              </w:numPr>
              <w:spacing w:after="120"/>
              <w:ind w:left="720"/>
              <w:contextualSpacing w:val="0"/>
              <w:rPr>
                <w:color w:val="000000" w:themeColor="text1"/>
                <w:sz w:val="20"/>
                <w:szCs w:val="20"/>
              </w:rPr>
            </w:pPr>
            <w:r w:rsidRPr="00BE4C11">
              <w:rPr>
                <w:color w:val="000000" w:themeColor="text1"/>
                <w:sz w:val="20"/>
                <w:szCs w:val="20"/>
              </w:rPr>
              <w:t>O</w:t>
            </w:r>
            <w:r w:rsidRPr="00BE4C11">
              <w:rPr>
                <w:rFonts w:hint="eastAsia"/>
                <w:color w:val="000000" w:themeColor="text1"/>
                <w:sz w:val="20"/>
                <w:szCs w:val="20"/>
              </w:rPr>
              <w:t xml:space="preserve">ption 2: (Intel, </w:t>
            </w:r>
            <w:proofErr w:type="spellStart"/>
            <w:r w:rsidRPr="00BE4C11">
              <w:rPr>
                <w:rFonts w:hint="eastAsia"/>
                <w:color w:val="000000" w:themeColor="text1"/>
                <w:sz w:val="20"/>
                <w:szCs w:val="20"/>
              </w:rPr>
              <w:t>Huawei</w:t>
            </w:r>
            <w:proofErr w:type="spellEnd"/>
            <w:r w:rsidRPr="00BE4C11">
              <w:rPr>
                <w:rFonts w:hint="eastAsia"/>
                <w:color w:val="000000" w:themeColor="text1"/>
                <w:sz w:val="20"/>
                <w:szCs w:val="20"/>
              </w:rPr>
              <w:t>, Ericsson, OPPO, Nokia)</w:t>
            </w:r>
          </w:p>
          <w:p w14:paraId="6ADF79F1" w14:textId="77777777" w:rsidR="00861CB3" w:rsidRPr="00BE4C11" w:rsidRDefault="00861CB3" w:rsidP="00861CB3">
            <w:pPr>
              <w:pStyle w:val="ListParagraph"/>
              <w:numPr>
                <w:ilvl w:val="1"/>
                <w:numId w:val="17"/>
              </w:numPr>
              <w:spacing w:after="120"/>
              <w:contextualSpacing w:val="0"/>
              <w:rPr>
                <w:color w:val="000000" w:themeColor="text1"/>
                <w:sz w:val="20"/>
                <w:szCs w:val="20"/>
              </w:rPr>
            </w:pPr>
            <w:r w:rsidRPr="00BE4C11">
              <w:rPr>
                <w:color w:val="000000" w:themeColor="text1"/>
                <w:sz w:val="20"/>
                <w:szCs w:val="20"/>
              </w:rPr>
              <w:t xml:space="preserve">If </w:t>
            </w:r>
            <w:proofErr w:type="spellStart"/>
            <w:r w:rsidRPr="00BE4C11">
              <w:rPr>
                <w:color w:val="000000" w:themeColor="text1"/>
                <w:sz w:val="20"/>
                <w:szCs w:val="20"/>
              </w:rPr>
              <w:t>there</w:t>
            </w:r>
            <w:proofErr w:type="spellEnd"/>
            <w:r w:rsidRPr="00BE4C11">
              <w:rPr>
                <w:color w:val="000000" w:themeColor="text1"/>
                <w:sz w:val="20"/>
                <w:szCs w:val="20"/>
              </w:rPr>
              <w:t xml:space="preserve"> is status </w:t>
            </w:r>
            <w:proofErr w:type="spellStart"/>
            <w:r w:rsidRPr="00BE4C11">
              <w:rPr>
                <w:color w:val="000000" w:themeColor="text1"/>
                <w:sz w:val="20"/>
                <w:szCs w:val="20"/>
              </w:rPr>
              <w:t>transition</w:t>
            </w:r>
            <w:proofErr w:type="spellEnd"/>
            <w:r w:rsidRPr="00BE4C11">
              <w:rPr>
                <w:color w:val="000000" w:themeColor="text1"/>
                <w:sz w:val="20"/>
                <w:szCs w:val="20"/>
              </w:rPr>
              <w:t xml:space="preserve"> (</w:t>
            </w:r>
            <w:proofErr w:type="spellStart"/>
            <w:r w:rsidRPr="00BE4C11">
              <w:rPr>
                <w:color w:val="000000" w:themeColor="text1"/>
                <w:sz w:val="20"/>
                <w:szCs w:val="20"/>
              </w:rPr>
              <w:t>e.g</w:t>
            </w:r>
            <w:proofErr w:type="spellEnd"/>
            <w:r w:rsidRPr="00BE4C11">
              <w:rPr>
                <w:color w:val="000000" w:themeColor="text1"/>
                <w:sz w:val="20"/>
                <w:szCs w:val="20"/>
              </w:rPr>
              <w:t xml:space="preserve">. RRC_INACTIVE </w:t>
            </w:r>
            <w:r w:rsidRPr="00BE4C11">
              <w:rPr>
                <w:color w:val="000000" w:themeColor="text1"/>
                <w:sz w:val="20"/>
                <w:szCs w:val="20"/>
              </w:rPr>
              <w:sym w:font="Wingdings" w:char="F0E0"/>
            </w:r>
            <w:r w:rsidRPr="00BE4C11">
              <w:rPr>
                <w:color w:val="000000" w:themeColor="text1"/>
                <w:sz w:val="20"/>
                <w:szCs w:val="20"/>
              </w:rPr>
              <w:t xml:space="preserve">RRC_CONNECT) </w:t>
            </w:r>
            <w:proofErr w:type="spellStart"/>
            <w:r w:rsidRPr="00BE4C11">
              <w:rPr>
                <w:rFonts w:eastAsiaTheme="minorEastAsia" w:hint="eastAsia"/>
                <w:color w:val="000000" w:themeColor="text1"/>
                <w:sz w:val="20"/>
                <w:szCs w:val="20"/>
              </w:rPr>
              <w:t>during</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the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measurement</w:t>
            </w:r>
            <w:proofErr w:type="spellEnd"/>
            <w:r w:rsidRPr="00BE4C11">
              <w:rPr>
                <w:color w:val="000000" w:themeColor="text1"/>
                <w:sz w:val="20"/>
                <w:szCs w:val="20"/>
              </w:rPr>
              <w:t xml:space="preserve"> </w:t>
            </w:r>
            <w:proofErr w:type="spellStart"/>
            <w:r w:rsidRPr="00BE4C11">
              <w:rPr>
                <w:color w:val="000000" w:themeColor="text1"/>
                <w:sz w:val="20"/>
                <w:szCs w:val="20"/>
              </w:rPr>
              <w:t>period</w:t>
            </w:r>
            <w:proofErr w:type="spellEnd"/>
            <w:r w:rsidRPr="00BE4C11">
              <w:rPr>
                <w:color w:val="000000" w:themeColor="text1"/>
                <w:sz w:val="20"/>
                <w:szCs w:val="20"/>
              </w:rPr>
              <w:t xml:space="preserve">, UE </w:t>
            </w:r>
            <w:proofErr w:type="spellStart"/>
            <w:r w:rsidRPr="00BE4C11">
              <w:rPr>
                <w:color w:val="000000" w:themeColor="text1"/>
                <w:sz w:val="20"/>
                <w:szCs w:val="20"/>
              </w:rPr>
              <w:t>measurement</w:t>
            </w:r>
            <w:proofErr w:type="spellEnd"/>
            <w:r w:rsidRPr="00BE4C11">
              <w:rPr>
                <w:color w:val="000000" w:themeColor="text1"/>
                <w:sz w:val="20"/>
                <w:szCs w:val="20"/>
              </w:rPr>
              <w:t xml:space="preserve"> </w:t>
            </w:r>
            <w:proofErr w:type="spellStart"/>
            <w:r w:rsidRPr="00BE4C11">
              <w:rPr>
                <w:color w:val="000000" w:themeColor="text1"/>
                <w:sz w:val="20"/>
                <w:szCs w:val="20"/>
              </w:rPr>
              <w:t>requirements</w:t>
            </w:r>
            <w:proofErr w:type="spellEnd"/>
            <w:r w:rsidRPr="00BE4C11">
              <w:rPr>
                <w:color w:val="000000" w:themeColor="text1"/>
                <w:sz w:val="20"/>
                <w:szCs w:val="20"/>
              </w:rPr>
              <w:t xml:space="preserve"> </w:t>
            </w:r>
            <w:proofErr w:type="spellStart"/>
            <w:r w:rsidRPr="00BE4C11">
              <w:rPr>
                <w:color w:val="000000" w:themeColor="text1"/>
                <w:sz w:val="20"/>
                <w:szCs w:val="20"/>
              </w:rPr>
              <w:t>can</w:t>
            </w:r>
            <w:proofErr w:type="spellEnd"/>
            <w:r w:rsidRPr="00BE4C11">
              <w:rPr>
                <w:color w:val="000000" w:themeColor="text1"/>
                <w:sz w:val="20"/>
                <w:szCs w:val="20"/>
              </w:rPr>
              <w:t xml:space="preserve"> </w:t>
            </w:r>
            <w:proofErr w:type="spellStart"/>
            <w:r w:rsidRPr="00BE4C11">
              <w:rPr>
                <w:color w:val="000000" w:themeColor="text1"/>
                <w:sz w:val="20"/>
                <w:szCs w:val="20"/>
              </w:rPr>
              <w:t>be</w:t>
            </w:r>
            <w:proofErr w:type="spellEnd"/>
            <w:r w:rsidRPr="00BE4C11">
              <w:rPr>
                <w:color w:val="000000" w:themeColor="text1"/>
                <w:sz w:val="20"/>
                <w:szCs w:val="20"/>
              </w:rPr>
              <w:t xml:space="preserve"> </w:t>
            </w:r>
            <w:proofErr w:type="spellStart"/>
            <w:r w:rsidRPr="00BE4C11">
              <w:rPr>
                <w:color w:val="000000" w:themeColor="text1"/>
                <w:sz w:val="20"/>
                <w:szCs w:val="20"/>
              </w:rPr>
              <w:t>based</w:t>
            </w:r>
            <w:proofErr w:type="spellEnd"/>
            <w:r w:rsidRPr="00BE4C11">
              <w:rPr>
                <w:color w:val="000000" w:themeColor="text1"/>
                <w:sz w:val="20"/>
                <w:szCs w:val="20"/>
              </w:rPr>
              <w:t xml:space="preserve"> on </w:t>
            </w:r>
            <w:proofErr w:type="spellStart"/>
            <w:r w:rsidRPr="00BE4C11">
              <w:rPr>
                <w:color w:val="000000" w:themeColor="text1"/>
                <w:sz w:val="20"/>
                <w:szCs w:val="20"/>
              </w:rPr>
              <w:t>the</w:t>
            </w:r>
            <w:proofErr w:type="spellEnd"/>
            <w:r w:rsidRPr="00BE4C11">
              <w:rPr>
                <w:color w:val="000000" w:themeColor="text1"/>
                <w:sz w:val="20"/>
                <w:szCs w:val="20"/>
              </w:rPr>
              <w:t xml:space="preserve"> </w:t>
            </w:r>
            <w:proofErr w:type="spellStart"/>
            <w:r w:rsidRPr="00BE4C11">
              <w:rPr>
                <w:color w:val="000000" w:themeColor="text1"/>
                <w:sz w:val="20"/>
                <w:szCs w:val="20"/>
              </w:rPr>
              <w:t>behaviour</w:t>
            </w:r>
            <w:proofErr w:type="spellEnd"/>
            <w:r w:rsidRPr="00BE4C11">
              <w:rPr>
                <w:color w:val="000000" w:themeColor="text1"/>
                <w:sz w:val="20"/>
                <w:szCs w:val="20"/>
              </w:rPr>
              <w:t xml:space="preserve"> </w:t>
            </w:r>
            <w:proofErr w:type="spellStart"/>
            <w:r w:rsidRPr="00BE4C11">
              <w:rPr>
                <w:color w:val="000000" w:themeColor="text1"/>
                <w:sz w:val="20"/>
                <w:szCs w:val="20"/>
              </w:rPr>
              <w:t>below</w:t>
            </w:r>
            <w:proofErr w:type="spellEnd"/>
            <w:r w:rsidRPr="00BE4C11">
              <w:rPr>
                <w:color w:val="000000" w:themeColor="text1"/>
                <w:sz w:val="20"/>
                <w:szCs w:val="20"/>
              </w:rPr>
              <w:t>.</w:t>
            </w:r>
            <w:r w:rsidRPr="00BE4C11">
              <w:rPr>
                <w:rFonts w:hint="eastAsia"/>
                <w:color w:val="000000" w:themeColor="text1"/>
                <w:sz w:val="20"/>
                <w:szCs w:val="20"/>
              </w:rPr>
              <w:t xml:space="preserve"> </w:t>
            </w:r>
          </w:p>
          <w:p w14:paraId="1A55F5FC" w14:textId="77777777" w:rsidR="00861CB3" w:rsidRPr="00BE4C11" w:rsidRDefault="00861CB3" w:rsidP="00861CB3">
            <w:pPr>
              <w:pStyle w:val="ListParagraph"/>
              <w:numPr>
                <w:ilvl w:val="2"/>
                <w:numId w:val="17"/>
              </w:numPr>
              <w:spacing w:after="120"/>
              <w:contextualSpacing w:val="0"/>
              <w:rPr>
                <w:color w:val="000000" w:themeColor="text1"/>
                <w:sz w:val="20"/>
                <w:szCs w:val="20"/>
              </w:rPr>
            </w:pPr>
            <w:r w:rsidRPr="00BE4C11">
              <w:rPr>
                <w:color w:val="000000" w:themeColor="text1"/>
                <w:sz w:val="20"/>
                <w:szCs w:val="20"/>
              </w:rPr>
              <w:t xml:space="preserve">UE </w:t>
            </w:r>
            <w:proofErr w:type="spellStart"/>
            <w:r w:rsidRPr="00BE4C11">
              <w:rPr>
                <w:color w:val="000000" w:themeColor="text1"/>
                <w:sz w:val="20"/>
                <w:szCs w:val="20"/>
              </w:rPr>
              <w:t>restarts</w:t>
            </w:r>
            <w:proofErr w:type="spellEnd"/>
            <w:r w:rsidRPr="00BE4C11">
              <w:rPr>
                <w:color w:val="000000" w:themeColor="text1"/>
                <w:sz w:val="20"/>
                <w:szCs w:val="20"/>
              </w:rPr>
              <w:t xml:space="preserve"> </w:t>
            </w:r>
            <w:proofErr w:type="spellStart"/>
            <w:r w:rsidRPr="00BE4C11">
              <w:rPr>
                <w:color w:val="000000" w:themeColor="text1"/>
                <w:sz w:val="20"/>
                <w:szCs w:val="20"/>
              </w:rPr>
              <w:t>the</w:t>
            </w:r>
            <w:proofErr w:type="spellEnd"/>
            <w:r w:rsidRPr="00BE4C11">
              <w:rPr>
                <w:color w:val="000000" w:themeColor="text1"/>
                <w:sz w:val="20"/>
                <w:szCs w:val="20"/>
              </w:rPr>
              <w:t xml:space="preserve"> PRS </w:t>
            </w:r>
            <w:proofErr w:type="spellStart"/>
            <w:r w:rsidRPr="00BE4C11">
              <w:rPr>
                <w:color w:val="000000" w:themeColor="text1"/>
                <w:sz w:val="20"/>
                <w:szCs w:val="20"/>
              </w:rPr>
              <w:t>measurement</w:t>
            </w:r>
            <w:proofErr w:type="spellEnd"/>
          </w:p>
          <w:p w14:paraId="6ECA7985" w14:textId="77777777" w:rsidR="00861CB3" w:rsidRPr="00BE4C11" w:rsidRDefault="00861CB3" w:rsidP="00861CB3">
            <w:pPr>
              <w:pStyle w:val="ListParagraph"/>
              <w:numPr>
                <w:ilvl w:val="0"/>
                <w:numId w:val="17"/>
              </w:numPr>
              <w:spacing w:after="120"/>
              <w:ind w:left="720"/>
              <w:contextualSpacing w:val="0"/>
              <w:rPr>
                <w:color w:val="000000" w:themeColor="text1"/>
                <w:sz w:val="20"/>
                <w:szCs w:val="20"/>
              </w:rPr>
            </w:pPr>
            <w:r w:rsidRPr="00BE4C11">
              <w:rPr>
                <w:color w:val="000000" w:themeColor="text1"/>
                <w:sz w:val="20"/>
                <w:szCs w:val="20"/>
              </w:rPr>
              <w:t>O</w:t>
            </w:r>
            <w:r w:rsidRPr="00BE4C11">
              <w:rPr>
                <w:rFonts w:hint="eastAsia"/>
                <w:color w:val="000000" w:themeColor="text1"/>
                <w:sz w:val="20"/>
                <w:szCs w:val="20"/>
              </w:rPr>
              <w:t>ption 3: (</w:t>
            </w:r>
            <w:proofErr w:type="spellStart"/>
            <w:r w:rsidRPr="00BE4C11">
              <w:rPr>
                <w:rFonts w:hint="eastAsia"/>
                <w:color w:val="000000" w:themeColor="text1"/>
                <w:sz w:val="20"/>
                <w:szCs w:val="20"/>
              </w:rPr>
              <w:t>Qualcomm</w:t>
            </w:r>
            <w:proofErr w:type="spellEnd"/>
            <w:r w:rsidRPr="00BE4C11">
              <w:rPr>
                <w:rFonts w:hint="eastAsia"/>
                <w:color w:val="000000" w:themeColor="text1"/>
                <w:sz w:val="20"/>
                <w:szCs w:val="20"/>
              </w:rPr>
              <w:t>)</w:t>
            </w:r>
          </w:p>
          <w:p w14:paraId="68A4CD43" w14:textId="77777777" w:rsidR="00861CB3" w:rsidRPr="00BE4C11" w:rsidRDefault="00861CB3" w:rsidP="00861CB3">
            <w:pPr>
              <w:pStyle w:val="ListParagraph"/>
              <w:numPr>
                <w:ilvl w:val="1"/>
                <w:numId w:val="17"/>
              </w:numPr>
              <w:spacing w:after="120"/>
              <w:contextualSpacing w:val="0"/>
              <w:rPr>
                <w:color w:val="000000" w:themeColor="text1"/>
                <w:sz w:val="20"/>
                <w:szCs w:val="20"/>
              </w:rPr>
            </w:pPr>
            <w:r w:rsidRPr="00BE4C11">
              <w:rPr>
                <w:color w:val="000000" w:themeColor="text1"/>
                <w:sz w:val="20"/>
                <w:szCs w:val="20"/>
              </w:rPr>
              <w:t xml:space="preserve">If </w:t>
            </w:r>
            <w:proofErr w:type="spellStart"/>
            <w:r w:rsidRPr="00BE4C11">
              <w:rPr>
                <w:color w:val="000000" w:themeColor="text1"/>
                <w:sz w:val="20"/>
                <w:szCs w:val="20"/>
              </w:rPr>
              <w:t>there</w:t>
            </w:r>
            <w:proofErr w:type="spellEnd"/>
            <w:r w:rsidRPr="00BE4C11">
              <w:rPr>
                <w:color w:val="000000" w:themeColor="text1"/>
                <w:sz w:val="20"/>
                <w:szCs w:val="20"/>
              </w:rPr>
              <w:t xml:space="preserve"> is status </w:t>
            </w:r>
            <w:proofErr w:type="spellStart"/>
            <w:r w:rsidRPr="00BE4C11">
              <w:rPr>
                <w:color w:val="000000" w:themeColor="text1"/>
                <w:sz w:val="20"/>
                <w:szCs w:val="20"/>
              </w:rPr>
              <w:t>transition</w:t>
            </w:r>
            <w:proofErr w:type="spellEnd"/>
            <w:r w:rsidRPr="00BE4C11">
              <w:rPr>
                <w:color w:val="000000" w:themeColor="text1"/>
                <w:sz w:val="20"/>
                <w:szCs w:val="20"/>
              </w:rPr>
              <w:t xml:space="preserve"> (</w:t>
            </w:r>
            <w:proofErr w:type="spellStart"/>
            <w:r w:rsidRPr="00BE4C11">
              <w:rPr>
                <w:color w:val="000000" w:themeColor="text1"/>
                <w:sz w:val="20"/>
                <w:szCs w:val="20"/>
              </w:rPr>
              <w:t>e.g</w:t>
            </w:r>
            <w:proofErr w:type="spellEnd"/>
            <w:r w:rsidRPr="00BE4C11">
              <w:rPr>
                <w:color w:val="000000" w:themeColor="text1"/>
                <w:sz w:val="20"/>
                <w:szCs w:val="20"/>
              </w:rPr>
              <w:t xml:space="preserve">. RRC_INACTIVE </w:t>
            </w:r>
            <w:r w:rsidRPr="00BE4C11">
              <w:rPr>
                <w:color w:val="000000" w:themeColor="text1"/>
                <w:sz w:val="20"/>
                <w:szCs w:val="20"/>
              </w:rPr>
              <w:sym w:font="Wingdings" w:char="F0E0"/>
            </w:r>
            <w:r w:rsidRPr="00BE4C11">
              <w:rPr>
                <w:color w:val="000000" w:themeColor="text1"/>
                <w:sz w:val="20"/>
                <w:szCs w:val="20"/>
              </w:rPr>
              <w:t xml:space="preserve">RRC_CONNECT) </w:t>
            </w:r>
            <w:proofErr w:type="spellStart"/>
            <w:r w:rsidRPr="00BE4C11">
              <w:rPr>
                <w:rFonts w:eastAsiaTheme="minorEastAsia" w:hint="eastAsia"/>
                <w:color w:val="000000" w:themeColor="text1"/>
                <w:sz w:val="20"/>
                <w:szCs w:val="20"/>
              </w:rPr>
              <w:t>during</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the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measurement</w:t>
            </w:r>
            <w:proofErr w:type="spellEnd"/>
            <w:r w:rsidRPr="00BE4C11">
              <w:rPr>
                <w:color w:val="000000" w:themeColor="text1"/>
                <w:sz w:val="20"/>
                <w:szCs w:val="20"/>
              </w:rPr>
              <w:t xml:space="preserve"> </w:t>
            </w:r>
            <w:proofErr w:type="spellStart"/>
            <w:r w:rsidRPr="00BE4C11">
              <w:rPr>
                <w:color w:val="000000" w:themeColor="text1"/>
                <w:sz w:val="20"/>
                <w:szCs w:val="20"/>
              </w:rPr>
              <w:t>period</w:t>
            </w:r>
            <w:proofErr w:type="spellEnd"/>
            <w:r w:rsidRPr="00BE4C11">
              <w:rPr>
                <w:color w:val="000000" w:themeColor="text1"/>
                <w:sz w:val="20"/>
                <w:szCs w:val="20"/>
              </w:rPr>
              <w:t xml:space="preserve">, </w:t>
            </w:r>
          </w:p>
          <w:p w14:paraId="15637D8D" w14:textId="77777777" w:rsidR="00861CB3" w:rsidRPr="00BE4C11" w:rsidRDefault="00861CB3" w:rsidP="00861CB3">
            <w:pPr>
              <w:pStyle w:val="ListParagraph"/>
              <w:numPr>
                <w:ilvl w:val="2"/>
                <w:numId w:val="17"/>
              </w:numPr>
              <w:spacing w:after="120"/>
              <w:contextualSpacing w:val="0"/>
              <w:rPr>
                <w:color w:val="000000" w:themeColor="text1"/>
                <w:sz w:val="20"/>
                <w:szCs w:val="20"/>
              </w:rPr>
            </w:pPr>
            <w:r w:rsidRPr="00BE4C11">
              <w:rPr>
                <w:color w:val="000000" w:themeColor="text1"/>
                <w:sz w:val="20"/>
                <w:szCs w:val="20"/>
              </w:rPr>
              <w:t xml:space="preserve">UE </w:t>
            </w:r>
            <w:proofErr w:type="spellStart"/>
            <w:r w:rsidRPr="00BE4C11">
              <w:rPr>
                <w:rFonts w:eastAsiaTheme="minorEastAsia" w:hint="eastAsia"/>
                <w:color w:val="000000" w:themeColor="text1"/>
                <w:sz w:val="20"/>
                <w:szCs w:val="20"/>
              </w:rPr>
              <w:t>continue</w:t>
            </w:r>
            <w:proofErr w:type="spellEnd"/>
            <w:r w:rsidRPr="00BE4C11">
              <w:rPr>
                <w:color w:val="000000" w:themeColor="text1"/>
                <w:sz w:val="20"/>
                <w:szCs w:val="20"/>
              </w:rPr>
              <w:t xml:space="preserve"> </w:t>
            </w:r>
            <w:proofErr w:type="spellStart"/>
            <w:r w:rsidRPr="00BE4C11">
              <w:rPr>
                <w:color w:val="000000" w:themeColor="text1"/>
                <w:sz w:val="20"/>
                <w:szCs w:val="20"/>
              </w:rPr>
              <w:t>the</w:t>
            </w:r>
            <w:proofErr w:type="spellEnd"/>
            <w:r w:rsidRPr="00BE4C11">
              <w:rPr>
                <w:color w:val="000000" w:themeColor="text1"/>
                <w:sz w:val="20"/>
                <w:szCs w:val="20"/>
              </w:rPr>
              <w:t xml:space="preserve"> PRS </w:t>
            </w:r>
            <w:proofErr w:type="spellStart"/>
            <w:r w:rsidRPr="00BE4C11">
              <w:rPr>
                <w:color w:val="000000" w:themeColor="text1"/>
                <w:sz w:val="20"/>
                <w:szCs w:val="20"/>
              </w:rPr>
              <w:t>measurement</w:t>
            </w:r>
            <w:proofErr w:type="spellEnd"/>
          </w:p>
          <w:p w14:paraId="24D44784" w14:textId="77777777" w:rsidR="00861CB3" w:rsidRPr="00BE4C11" w:rsidRDefault="00861CB3" w:rsidP="00861CB3">
            <w:pPr>
              <w:pStyle w:val="ListParagraph"/>
              <w:numPr>
                <w:ilvl w:val="2"/>
                <w:numId w:val="17"/>
              </w:numPr>
              <w:spacing w:after="120"/>
              <w:contextualSpacing w:val="0"/>
              <w:rPr>
                <w:color w:val="000000" w:themeColor="text1"/>
                <w:sz w:val="20"/>
                <w:szCs w:val="20"/>
              </w:rPr>
            </w:pPr>
            <w:proofErr w:type="spellStart"/>
            <w:r w:rsidRPr="00BE4C11">
              <w:rPr>
                <w:rFonts w:eastAsiaTheme="minorEastAsia"/>
                <w:color w:val="000000" w:themeColor="text1"/>
                <w:sz w:val="20"/>
                <w:szCs w:val="20"/>
              </w:rPr>
              <w:t>T</w:t>
            </w:r>
            <w:r w:rsidRPr="00BE4C11">
              <w:rPr>
                <w:rFonts w:eastAsiaTheme="minorEastAsia" w:hint="eastAsia"/>
                <w:color w:val="000000" w:themeColor="text1"/>
                <w:sz w:val="20"/>
                <w:szCs w:val="20"/>
              </w:rPr>
              <w:t>he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measurement</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period</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requirements</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will</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be</w:t>
            </w:r>
            <w:proofErr w:type="spellEnd"/>
            <w:r w:rsidRPr="00BE4C11">
              <w:rPr>
                <w:rFonts w:eastAsiaTheme="minorEastAsia" w:hint="eastAsia"/>
                <w:color w:val="000000" w:themeColor="text1"/>
                <w:sz w:val="20"/>
                <w:szCs w:val="20"/>
              </w:rPr>
              <w:t xml:space="preserve"> </w:t>
            </w:r>
            <w:proofErr w:type="spellStart"/>
            <w:r w:rsidRPr="00BE4C11">
              <w:rPr>
                <w:rFonts w:eastAsiaTheme="minorEastAsia" w:hint="eastAsia"/>
                <w:color w:val="000000" w:themeColor="text1"/>
                <w:sz w:val="20"/>
                <w:szCs w:val="20"/>
              </w:rPr>
              <w:t>extended</w:t>
            </w:r>
            <w:proofErr w:type="spellEnd"/>
          </w:p>
          <w:p w14:paraId="65987F70" w14:textId="7E5BFF54" w:rsidR="00861CB3" w:rsidRPr="00BE4C11" w:rsidRDefault="00861CB3" w:rsidP="00BE4C11">
            <w:pPr>
              <w:pStyle w:val="ListParagraph"/>
              <w:numPr>
                <w:ilvl w:val="1"/>
                <w:numId w:val="17"/>
              </w:numPr>
              <w:spacing w:after="120"/>
              <w:contextualSpacing w:val="0"/>
              <w:rPr>
                <w:sz w:val="20"/>
                <w:szCs w:val="20"/>
              </w:rPr>
            </w:pPr>
            <w:r w:rsidRPr="00BE4C11">
              <w:rPr>
                <w:color w:val="000000" w:themeColor="text1"/>
                <w:sz w:val="20"/>
                <w:szCs w:val="20"/>
              </w:rPr>
              <w:t xml:space="preserve">FFS </w:t>
            </w:r>
            <w:proofErr w:type="spellStart"/>
            <w:r w:rsidRPr="00BE4C11">
              <w:rPr>
                <w:color w:val="000000" w:themeColor="text1"/>
                <w:sz w:val="20"/>
                <w:szCs w:val="20"/>
              </w:rPr>
              <w:t>the</w:t>
            </w:r>
            <w:proofErr w:type="spellEnd"/>
            <w:r w:rsidRPr="00BE4C11">
              <w:rPr>
                <w:color w:val="000000" w:themeColor="text1"/>
                <w:sz w:val="20"/>
                <w:szCs w:val="20"/>
              </w:rPr>
              <w:t xml:space="preserve"> </w:t>
            </w:r>
            <w:proofErr w:type="spellStart"/>
            <w:r w:rsidRPr="00BE4C11">
              <w:rPr>
                <w:color w:val="000000" w:themeColor="text1"/>
                <w:sz w:val="20"/>
                <w:szCs w:val="20"/>
              </w:rPr>
              <w:t>behaviour</w:t>
            </w:r>
            <w:proofErr w:type="spellEnd"/>
            <w:r w:rsidRPr="00BE4C11">
              <w:rPr>
                <w:color w:val="000000" w:themeColor="text1"/>
                <w:sz w:val="20"/>
                <w:szCs w:val="20"/>
              </w:rPr>
              <w:t xml:space="preserve"> for UE </w:t>
            </w:r>
            <w:proofErr w:type="spellStart"/>
            <w:r w:rsidRPr="00BE4C11">
              <w:rPr>
                <w:color w:val="000000" w:themeColor="text1"/>
                <w:sz w:val="20"/>
                <w:szCs w:val="20"/>
              </w:rPr>
              <w:t>Rx-Tx</w:t>
            </w:r>
            <w:proofErr w:type="spellEnd"/>
            <w:r w:rsidRPr="00BE4C11">
              <w:rPr>
                <w:color w:val="000000" w:themeColor="text1"/>
                <w:sz w:val="20"/>
                <w:szCs w:val="20"/>
              </w:rPr>
              <w:t xml:space="preserve"> </w:t>
            </w:r>
            <w:proofErr w:type="spellStart"/>
            <w:r w:rsidRPr="00BE4C11">
              <w:rPr>
                <w:color w:val="000000" w:themeColor="text1"/>
                <w:sz w:val="20"/>
                <w:szCs w:val="20"/>
              </w:rPr>
              <w:t>when</w:t>
            </w:r>
            <w:proofErr w:type="spellEnd"/>
            <w:r w:rsidRPr="00BE4C11">
              <w:rPr>
                <w:color w:val="000000" w:themeColor="text1"/>
                <w:sz w:val="20"/>
                <w:szCs w:val="20"/>
              </w:rPr>
              <w:t xml:space="preserve"> SRS </w:t>
            </w:r>
            <w:proofErr w:type="spellStart"/>
            <w:r w:rsidRPr="00BE4C11">
              <w:rPr>
                <w:color w:val="000000" w:themeColor="text1"/>
                <w:sz w:val="20"/>
                <w:szCs w:val="20"/>
              </w:rPr>
              <w:t>configuration</w:t>
            </w:r>
            <w:proofErr w:type="spellEnd"/>
            <w:r w:rsidRPr="00BE4C11">
              <w:rPr>
                <w:color w:val="000000" w:themeColor="text1"/>
                <w:sz w:val="20"/>
                <w:szCs w:val="20"/>
              </w:rPr>
              <w:t xml:space="preserve"> is </w:t>
            </w:r>
            <w:proofErr w:type="spellStart"/>
            <w:r w:rsidRPr="00BE4C11">
              <w:rPr>
                <w:color w:val="000000" w:themeColor="text1"/>
                <w:sz w:val="20"/>
                <w:szCs w:val="20"/>
              </w:rPr>
              <w:t>affected</w:t>
            </w:r>
            <w:proofErr w:type="spellEnd"/>
            <w:r w:rsidRPr="00BE4C11">
              <w:rPr>
                <w:color w:val="000000" w:themeColor="text1"/>
                <w:sz w:val="20"/>
                <w:szCs w:val="20"/>
              </w:rPr>
              <w:t xml:space="preserve"> </w:t>
            </w:r>
            <w:proofErr w:type="spellStart"/>
            <w:r w:rsidRPr="00BE4C11">
              <w:rPr>
                <w:color w:val="000000" w:themeColor="text1"/>
                <w:sz w:val="20"/>
                <w:szCs w:val="20"/>
              </w:rPr>
              <w:t>by</w:t>
            </w:r>
            <w:proofErr w:type="spellEnd"/>
            <w:r w:rsidRPr="00BE4C11">
              <w:rPr>
                <w:color w:val="000000" w:themeColor="text1"/>
                <w:sz w:val="20"/>
                <w:szCs w:val="20"/>
              </w:rPr>
              <w:t xml:space="preserve"> </w:t>
            </w:r>
            <w:proofErr w:type="spellStart"/>
            <w:r w:rsidRPr="00BE4C11">
              <w:rPr>
                <w:color w:val="000000" w:themeColor="text1"/>
                <w:sz w:val="20"/>
                <w:szCs w:val="20"/>
              </w:rPr>
              <w:t>state</w:t>
            </w:r>
            <w:proofErr w:type="spellEnd"/>
            <w:r w:rsidRPr="00BE4C11">
              <w:rPr>
                <w:color w:val="000000" w:themeColor="text1"/>
                <w:sz w:val="20"/>
                <w:szCs w:val="20"/>
              </w:rPr>
              <w:t xml:space="preserve"> </w:t>
            </w:r>
            <w:proofErr w:type="spellStart"/>
            <w:r w:rsidRPr="00BE4C11">
              <w:rPr>
                <w:color w:val="000000" w:themeColor="text1"/>
                <w:sz w:val="20"/>
                <w:szCs w:val="20"/>
              </w:rPr>
              <w:t>transition</w:t>
            </w:r>
            <w:proofErr w:type="spellEnd"/>
            <w:r w:rsidRPr="00BE4C11">
              <w:rPr>
                <w:rFonts w:eastAsiaTheme="minorEastAsia" w:hint="eastAsia"/>
                <w:color w:val="000000" w:themeColor="text1"/>
                <w:sz w:val="20"/>
                <w:szCs w:val="20"/>
              </w:rPr>
              <w:t xml:space="preserve">. </w:t>
            </w:r>
          </w:p>
        </w:tc>
      </w:tr>
    </w:tbl>
    <w:p w14:paraId="7913AE3A" w14:textId="77777777" w:rsidR="009D3D41" w:rsidRDefault="00BE4C11" w:rsidP="00637AD3">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In </w:t>
      </w:r>
      <w:proofErr w:type="spellStart"/>
      <w:r>
        <w:rPr>
          <w:sz w:val="20"/>
          <w:lang w:val="sv-SE"/>
        </w:rPr>
        <w:t>our</w:t>
      </w:r>
      <w:proofErr w:type="spellEnd"/>
      <w:r>
        <w:rPr>
          <w:sz w:val="20"/>
          <w:lang w:val="sv-SE"/>
        </w:rPr>
        <w:t xml:space="preserve"> </w:t>
      </w:r>
      <w:proofErr w:type="spellStart"/>
      <w:r>
        <w:rPr>
          <w:sz w:val="20"/>
          <w:lang w:val="sv-SE"/>
        </w:rPr>
        <w:t>view</w:t>
      </w:r>
      <w:proofErr w:type="spellEnd"/>
      <w:r w:rsidR="00637AD3">
        <w:rPr>
          <w:sz w:val="20"/>
          <w:lang w:val="sv-SE"/>
        </w:rPr>
        <w:t xml:space="preserve">, the scenario </w:t>
      </w:r>
      <w:proofErr w:type="spellStart"/>
      <w:r w:rsidR="00637AD3">
        <w:rPr>
          <w:sz w:val="20"/>
          <w:lang w:val="sv-SE"/>
        </w:rPr>
        <w:t>of</w:t>
      </w:r>
      <w:proofErr w:type="spellEnd"/>
      <w:r w:rsidR="00637AD3">
        <w:rPr>
          <w:sz w:val="20"/>
          <w:lang w:val="sv-SE"/>
        </w:rPr>
        <w:t xml:space="preserve"> RRC </w:t>
      </w:r>
      <w:proofErr w:type="spellStart"/>
      <w:r w:rsidR="00637AD3">
        <w:rPr>
          <w:sz w:val="20"/>
          <w:lang w:val="sv-SE"/>
        </w:rPr>
        <w:t>transition</w:t>
      </w:r>
      <w:proofErr w:type="spellEnd"/>
      <w:r w:rsidR="00637AD3">
        <w:rPr>
          <w:sz w:val="20"/>
          <w:lang w:val="sv-SE"/>
        </w:rPr>
        <w:t xml:space="preserve"> from RRC_INACTIVE to RRC_CONNECTED </w:t>
      </w:r>
      <w:proofErr w:type="spellStart"/>
      <w:r w:rsidR="00637AD3">
        <w:rPr>
          <w:sz w:val="20"/>
          <w:lang w:val="sv-SE"/>
        </w:rPr>
        <w:t>should</w:t>
      </w:r>
      <w:proofErr w:type="spellEnd"/>
      <w:r w:rsidR="00637AD3">
        <w:rPr>
          <w:sz w:val="20"/>
          <w:lang w:val="sv-SE"/>
        </w:rPr>
        <w:t xml:space="preserve"> not be </w:t>
      </w:r>
      <w:proofErr w:type="spellStart"/>
      <w:r w:rsidR="00637AD3">
        <w:rPr>
          <w:sz w:val="20"/>
          <w:lang w:val="sv-SE"/>
        </w:rPr>
        <w:t>deprioitized</w:t>
      </w:r>
      <w:proofErr w:type="spellEnd"/>
      <w:r w:rsidR="00637AD3">
        <w:rPr>
          <w:sz w:val="20"/>
          <w:lang w:val="sv-SE"/>
        </w:rPr>
        <w:t xml:space="preserve"> as it </w:t>
      </w:r>
      <w:proofErr w:type="spellStart"/>
      <w:r w:rsidR="00637AD3">
        <w:rPr>
          <w:sz w:val="20"/>
          <w:lang w:val="sv-SE"/>
        </w:rPr>
        <w:t>may</w:t>
      </w:r>
      <w:proofErr w:type="spellEnd"/>
      <w:r w:rsidR="00637AD3">
        <w:rPr>
          <w:sz w:val="20"/>
          <w:lang w:val="sv-SE"/>
        </w:rPr>
        <w:t xml:space="preserve"> </w:t>
      </w:r>
      <w:proofErr w:type="spellStart"/>
      <w:r w:rsidR="00637AD3">
        <w:rPr>
          <w:sz w:val="20"/>
          <w:lang w:val="sv-SE"/>
        </w:rPr>
        <w:t>appear</w:t>
      </w:r>
      <w:proofErr w:type="spellEnd"/>
      <w:r w:rsidR="00637AD3">
        <w:rPr>
          <w:sz w:val="20"/>
          <w:lang w:val="sv-SE"/>
        </w:rPr>
        <w:t xml:space="preserve"> </w:t>
      </w:r>
      <w:proofErr w:type="spellStart"/>
      <w:r w:rsidR="00637AD3">
        <w:rPr>
          <w:sz w:val="20"/>
          <w:lang w:val="sv-SE"/>
        </w:rPr>
        <w:t>frequently</w:t>
      </w:r>
      <w:proofErr w:type="spellEnd"/>
      <w:r w:rsidR="00637AD3">
        <w:rPr>
          <w:sz w:val="20"/>
          <w:lang w:val="sv-SE"/>
        </w:rPr>
        <w:t xml:space="preserve"> in </w:t>
      </w:r>
      <w:proofErr w:type="spellStart"/>
      <w:r w:rsidR="00637AD3">
        <w:rPr>
          <w:sz w:val="20"/>
          <w:lang w:val="sv-SE"/>
        </w:rPr>
        <w:t>case</w:t>
      </w:r>
      <w:proofErr w:type="spellEnd"/>
      <w:r w:rsidR="00637AD3">
        <w:rPr>
          <w:sz w:val="20"/>
          <w:lang w:val="sv-SE"/>
        </w:rPr>
        <w:t xml:space="preserve"> </w:t>
      </w:r>
      <w:proofErr w:type="spellStart"/>
      <w:r w:rsidR="00637AD3">
        <w:rPr>
          <w:sz w:val="20"/>
          <w:lang w:val="sv-SE"/>
        </w:rPr>
        <w:t>of</w:t>
      </w:r>
      <w:proofErr w:type="spellEnd"/>
      <w:r w:rsidR="00637AD3">
        <w:rPr>
          <w:sz w:val="20"/>
          <w:lang w:val="sv-SE"/>
        </w:rPr>
        <w:t xml:space="preserve"> </w:t>
      </w:r>
      <w:proofErr w:type="spellStart"/>
      <w:r w:rsidR="00637AD3">
        <w:rPr>
          <w:sz w:val="20"/>
          <w:lang w:val="sv-SE"/>
        </w:rPr>
        <w:t>periodic</w:t>
      </w:r>
      <w:proofErr w:type="spellEnd"/>
      <w:r w:rsidR="00637AD3">
        <w:rPr>
          <w:sz w:val="20"/>
          <w:lang w:val="sv-SE"/>
        </w:rPr>
        <w:t xml:space="preserve"> or </w:t>
      </w:r>
      <w:proofErr w:type="spellStart"/>
      <w:r w:rsidR="00637AD3">
        <w:rPr>
          <w:sz w:val="20"/>
          <w:lang w:val="sv-SE"/>
        </w:rPr>
        <w:t>aperiodic</w:t>
      </w:r>
      <w:proofErr w:type="spellEnd"/>
      <w:r w:rsidR="00637AD3">
        <w:rPr>
          <w:sz w:val="20"/>
          <w:lang w:val="sv-SE"/>
        </w:rPr>
        <w:t xml:space="preserve"> data transmissions on DL and/or UL. Given </w:t>
      </w:r>
      <w:proofErr w:type="spellStart"/>
      <w:r w:rsidR="00637AD3">
        <w:rPr>
          <w:sz w:val="20"/>
          <w:lang w:val="sv-SE"/>
        </w:rPr>
        <w:t>that</w:t>
      </w:r>
      <w:proofErr w:type="spellEnd"/>
      <w:r w:rsidR="00637AD3">
        <w:rPr>
          <w:sz w:val="20"/>
          <w:lang w:val="sv-SE"/>
        </w:rPr>
        <w:t xml:space="preserve"> PRS </w:t>
      </w:r>
      <w:proofErr w:type="spellStart"/>
      <w:r w:rsidR="00637AD3">
        <w:rPr>
          <w:sz w:val="20"/>
          <w:lang w:val="sv-SE"/>
        </w:rPr>
        <w:t>measurements</w:t>
      </w:r>
      <w:proofErr w:type="spellEnd"/>
      <w:r w:rsidR="00637AD3">
        <w:rPr>
          <w:sz w:val="20"/>
          <w:lang w:val="sv-SE"/>
        </w:rPr>
        <w:t xml:space="preserve"> </w:t>
      </w:r>
      <w:proofErr w:type="spellStart"/>
      <w:r w:rsidR="009D3D41">
        <w:rPr>
          <w:sz w:val="20"/>
          <w:lang w:val="sv-SE"/>
        </w:rPr>
        <w:t>need</w:t>
      </w:r>
      <w:proofErr w:type="spellEnd"/>
      <w:r w:rsidR="00637AD3">
        <w:rPr>
          <w:sz w:val="20"/>
          <w:lang w:val="sv-SE"/>
        </w:rPr>
        <w:t xml:space="preserve"> to be </w:t>
      </w:r>
      <w:proofErr w:type="spellStart"/>
      <w:r w:rsidR="00637AD3">
        <w:rPr>
          <w:sz w:val="20"/>
          <w:lang w:val="sv-SE"/>
        </w:rPr>
        <w:t>aligned</w:t>
      </w:r>
      <w:proofErr w:type="spellEnd"/>
      <w:r w:rsidR="00637AD3">
        <w:rPr>
          <w:sz w:val="20"/>
          <w:lang w:val="sv-SE"/>
        </w:rPr>
        <w:t xml:space="preserve"> to DRX </w:t>
      </w:r>
      <w:proofErr w:type="spellStart"/>
      <w:r w:rsidR="00637AD3">
        <w:rPr>
          <w:sz w:val="20"/>
          <w:lang w:val="sv-SE"/>
        </w:rPr>
        <w:t>cycle</w:t>
      </w:r>
      <w:proofErr w:type="spellEnd"/>
      <w:r w:rsidR="00637AD3">
        <w:rPr>
          <w:sz w:val="20"/>
          <w:lang w:val="sv-SE"/>
        </w:rPr>
        <w:t xml:space="preserve"> in RRC_INACTIVE</w:t>
      </w:r>
      <w:r w:rsidR="009D3D41">
        <w:rPr>
          <w:sz w:val="20"/>
          <w:lang w:val="sv-SE"/>
        </w:rPr>
        <w:t xml:space="preserve"> as </w:t>
      </w:r>
      <w:proofErr w:type="spellStart"/>
      <w:r w:rsidR="009D3D41">
        <w:rPr>
          <w:sz w:val="20"/>
          <w:lang w:val="sv-SE"/>
        </w:rPr>
        <w:t>requested</w:t>
      </w:r>
      <w:proofErr w:type="spellEnd"/>
      <w:r w:rsidR="009D3D41">
        <w:rPr>
          <w:sz w:val="20"/>
          <w:lang w:val="sv-SE"/>
        </w:rPr>
        <w:t xml:space="preserve"> by RAN4 in LS to RAN2 [4]</w:t>
      </w:r>
      <w:r w:rsidR="00637AD3">
        <w:rPr>
          <w:sz w:val="20"/>
          <w:lang w:val="sv-SE"/>
        </w:rPr>
        <w:t xml:space="preserve">, </w:t>
      </w:r>
      <w:proofErr w:type="spellStart"/>
      <w:r w:rsidR="00637AD3">
        <w:rPr>
          <w:sz w:val="20"/>
          <w:lang w:val="sv-SE"/>
        </w:rPr>
        <w:t>if</w:t>
      </w:r>
      <w:proofErr w:type="spellEnd"/>
      <w:r w:rsidR="00637AD3">
        <w:rPr>
          <w:sz w:val="20"/>
          <w:lang w:val="sv-SE"/>
        </w:rPr>
        <w:t xml:space="preserve"> the </w:t>
      </w:r>
      <w:proofErr w:type="spellStart"/>
      <w:r w:rsidR="00637AD3">
        <w:rPr>
          <w:sz w:val="20"/>
          <w:lang w:val="sv-SE"/>
        </w:rPr>
        <w:t>measurement</w:t>
      </w:r>
      <w:proofErr w:type="spellEnd"/>
      <w:r w:rsidR="00637AD3">
        <w:rPr>
          <w:sz w:val="20"/>
          <w:lang w:val="sv-SE"/>
        </w:rPr>
        <w:t xml:space="preserve"> period is </w:t>
      </w:r>
      <w:proofErr w:type="spellStart"/>
      <w:r w:rsidR="00637AD3">
        <w:rPr>
          <w:sz w:val="20"/>
          <w:lang w:val="sv-SE"/>
        </w:rPr>
        <w:t>extended</w:t>
      </w:r>
      <w:proofErr w:type="spellEnd"/>
      <w:r w:rsidR="00637AD3">
        <w:rPr>
          <w:sz w:val="20"/>
          <w:lang w:val="sv-SE"/>
        </w:rPr>
        <w:t xml:space="preserve">, </w:t>
      </w:r>
      <w:proofErr w:type="spellStart"/>
      <w:r w:rsidR="00637AD3">
        <w:rPr>
          <w:sz w:val="20"/>
          <w:lang w:val="sv-SE"/>
        </w:rPr>
        <w:t>this</w:t>
      </w:r>
      <w:proofErr w:type="spellEnd"/>
      <w:r w:rsidR="00637AD3">
        <w:rPr>
          <w:sz w:val="20"/>
          <w:lang w:val="sv-SE"/>
        </w:rPr>
        <w:t xml:space="preserve"> </w:t>
      </w:r>
      <w:proofErr w:type="spellStart"/>
      <w:r w:rsidR="00637AD3">
        <w:rPr>
          <w:sz w:val="20"/>
          <w:lang w:val="sv-SE"/>
        </w:rPr>
        <w:t>will</w:t>
      </w:r>
      <w:proofErr w:type="spellEnd"/>
      <w:r w:rsidR="009D3D41">
        <w:rPr>
          <w:sz w:val="20"/>
          <w:lang w:val="sv-SE"/>
        </w:rPr>
        <w:t xml:space="preserve"> </w:t>
      </w:r>
      <w:proofErr w:type="spellStart"/>
      <w:r w:rsidR="009D3D41">
        <w:rPr>
          <w:sz w:val="20"/>
          <w:lang w:val="sv-SE"/>
        </w:rPr>
        <w:t>yield</w:t>
      </w:r>
      <w:proofErr w:type="spellEnd"/>
      <w:r w:rsidR="009D3D41">
        <w:rPr>
          <w:sz w:val="20"/>
          <w:lang w:val="sv-SE"/>
        </w:rPr>
        <w:t xml:space="preserve"> a </w:t>
      </w:r>
      <w:proofErr w:type="spellStart"/>
      <w:r w:rsidR="009D3D41">
        <w:rPr>
          <w:sz w:val="20"/>
          <w:lang w:val="sv-SE"/>
        </w:rPr>
        <w:t>longer</w:t>
      </w:r>
      <w:proofErr w:type="spellEnd"/>
      <w:r w:rsidR="009D3D41">
        <w:rPr>
          <w:sz w:val="20"/>
          <w:lang w:val="sv-SE"/>
        </w:rPr>
        <w:t xml:space="preserve"> </w:t>
      </w:r>
      <w:proofErr w:type="spellStart"/>
      <w:r w:rsidR="009D3D41">
        <w:rPr>
          <w:sz w:val="20"/>
          <w:lang w:val="sv-SE"/>
        </w:rPr>
        <w:t>measurement</w:t>
      </w:r>
      <w:proofErr w:type="spellEnd"/>
      <w:r w:rsidR="009D3D41">
        <w:rPr>
          <w:sz w:val="20"/>
          <w:lang w:val="sv-SE"/>
        </w:rPr>
        <w:t xml:space="preserve"> period and </w:t>
      </w:r>
      <w:proofErr w:type="spellStart"/>
      <w:r w:rsidR="009D3D41">
        <w:rPr>
          <w:sz w:val="20"/>
          <w:lang w:val="sv-SE"/>
        </w:rPr>
        <w:t>hence</w:t>
      </w:r>
      <w:proofErr w:type="spellEnd"/>
      <w:r w:rsidR="009D3D41">
        <w:rPr>
          <w:sz w:val="20"/>
          <w:lang w:val="sv-SE"/>
        </w:rPr>
        <w:t xml:space="preserve"> </w:t>
      </w:r>
      <w:proofErr w:type="spellStart"/>
      <w:r w:rsidR="009D3D41">
        <w:rPr>
          <w:sz w:val="20"/>
          <w:lang w:val="sv-SE"/>
        </w:rPr>
        <w:t>measurements</w:t>
      </w:r>
      <w:proofErr w:type="spellEnd"/>
      <w:r w:rsidR="009D3D41">
        <w:rPr>
          <w:sz w:val="20"/>
          <w:lang w:val="sv-SE"/>
        </w:rPr>
        <w:t xml:space="preserve"> </w:t>
      </w:r>
      <w:proofErr w:type="spellStart"/>
      <w:r w:rsidR="009D3D41">
        <w:rPr>
          <w:sz w:val="20"/>
          <w:lang w:val="sv-SE"/>
        </w:rPr>
        <w:t>may</w:t>
      </w:r>
      <w:proofErr w:type="spellEnd"/>
      <w:r w:rsidR="009D3D41">
        <w:rPr>
          <w:sz w:val="20"/>
          <w:lang w:val="sv-SE"/>
        </w:rPr>
        <w:t xml:space="preserve"> be </w:t>
      </w:r>
      <w:proofErr w:type="spellStart"/>
      <w:r w:rsidR="009D3D41">
        <w:rPr>
          <w:sz w:val="20"/>
          <w:lang w:val="sv-SE"/>
        </w:rPr>
        <w:t>rather</w:t>
      </w:r>
      <w:proofErr w:type="spellEnd"/>
      <w:r w:rsidR="009D3D41">
        <w:rPr>
          <w:sz w:val="20"/>
          <w:lang w:val="sv-SE"/>
        </w:rPr>
        <w:t xml:space="preserve"> </w:t>
      </w:r>
      <w:proofErr w:type="spellStart"/>
      <w:r w:rsidR="009D3D41">
        <w:rPr>
          <w:sz w:val="20"/>
          <w:lang w:val="sv-SE"/>
        </w:rPr>
        <w:t>outdated</w:t>
      </w:r>
      <w:proofErr w:type="spellEnd"/>
      <w:r w:rsidR="009D3D41">
        <w:rPr>
          <w:sz w:val="20"/>
          <w:lang w:val="sv-SE"/>
        </w:rPr>
        <w:t xml:space="preserve"> </w:t>
      </w:r>
      <w:proofErr w:type="spellStart"/>
      <w:r w:rsidR="009D3D41">
        <w:rPr>
          <w:sz w:val="20"/>
          <w:lang w:val="sv-SE"/>
        </w:rPr>
        <w:t>compared</w:t>
      </w:r>
      <w:proofErr w:type="spellEnd"/>
      <w:r w:rsidR="009D3D41">
        <w:rPr>
          <w:sz w:val="20"/>
          <w:lang w:val="sv-SE"/>
        </w:rPr>
        <w:t xml:space="preserve"> to the </w:t>
      </w:r>
      <w:proofErr w:type="spellStart"/>
      <w:r w:rsidR="009D3D41">
        <w:rPr>
          <w:sz w:val="20"/>
          <w:lang w:val="sv-SE"/>
        </w:rPr>
        <w:t>case</w:t>
      </w:r>
      <w:proofErr w:type="spellEnd"/>
      <w:r w:rsidR="009D3D41">
        <w:rPr>
          <w:sz w:val="20"/>
          <w:lang w:val="sv-SE"/>
        </w:rPr>
        <w:t xml:space="preserve"> </w:t>
      </w:r>
      <w:proofErr w:type="spellStart"/>
      <w:r w:rsidR="009D3D41">
        <w:rPr>
          <w:sz w:val="20"/>
          <w:lang w:val="sv-SE"/>
        </w:rPr>
        <w:t>when</w:t>
      </w:r>
      <w:proofErr w:type="spellEnd"/>
      <w:r w:rsidR="009D3D41">
        <w:rPr>
          <w:sz w:val="20"/>
          <w:lang w:val="sv-SE"/>
        </w:rPr>
        <w:t xml:space="preserve"> the UE restarts the PRS </w:t>
      </w:r>
      <w:proofErr w:type="spellStart"/>
      <w:r w:rsidR="009D3D41">
        <w:rPr>
          <w:sz w:val="20"/>
          <w:lang w:val="sv-SE"/>
        </w:rPr>
        <w:t>measurement</w:t>
      </w:r>
      <w:proofErr w:type="spellEnd"/>
      <w:r w:rsidR="009D3D41">
        <w:rPr>
          <w:sz w:val="20"/>
          <w:lang w:val="sv-SE"/>
        </w:rPr>
        <w:t xml:space="preserve"> in CONNECTED mode. The </w:t>
      </w:r>
      <w:proofErr w:type="spellStart"/>
      <w:r w:rsidR="009D3D41">
        <w:rPr>
          <w:sz w:val="20"/>
          <w:lang w:val="sv-SE"/>
        </w:rPr>
        <w:t>case</w:t>
      </w:r>
      <w:proofErr w:type="spellEnd"/>
      <w:r w:rsidR="009D3D41">
        <w:rPr>
          <w:sz w:val="20"/>
          <w:lang w:val="sv-SE"/>
        </w:rPr>
        <w:t xml:space="preserve"> </w:t>
      </w:r>
      <w:proofErr w:type="spellStart"/>
      <w:r w:rsidR="009D3D41">
        <w:rPr>
          <w:sz w:val="20"/>
          <w:lang w:val="sv-SE"/>
        </w:rPr>
        <w:t>of</w:t>
      </w:r>
      <w:proofErr w:type="spellEnd"/>
      <w:r w:rsidR="009D3D41">
        <w:rPr>
          <w:sz w:val="20"/>
          <w:lang w:val="sv-SE"/>
        </w:rPr>
        <w:t xml:space="preserve"> different PRS </w:t>
      </w:r>
      <w:proofErr w:type="spellStart"/>
      <w:r w:rsidR="009D3D41">
        <w:rPr>
          <w:sz w:val="20"/>
          <w:lang w:val="sv-SE"/>
        </w:rPr>
        <w:t>configurations</w:t>
      </w:r>
      <w:proofErr w:type="spellEnd"/>
      <w:r w:rsidR="009D3D41">
        <w:rPr>
          <w:sz w:val="20"/>
          <w:lang w:val="sv-SE"/>
        </w:rPr>
        <w:t xml:space="preserve"> for RRC_INACTIVE and RRC_CONNECTED </w:t>
      </w:r>
      <w:proofErr w:type="spellStart"/>
      <w:r w:rsidR="009D3D41">
        <w:rPr>
          <w:sz w:val="20"/>
          <w:lang w:val="sv-SE"/>
        </w:rPr>
        <w:t>should</w:t>
      </w:r>
      <w:proofErr w:type="spellEnd"/>
      <w:r w:rsidR="009D3D41">
        <w:rPr>
          <w:sz w:val="20"/>
          <w:lang w:val="sv-SE"/>
        </w:rPr>
        <w:t xml:space="preserve"> be </w:t>
      </w:r>
      <w:proofErr w:type="spellStart"/>
      <w:r w:rsidR="009D3D41">
        <w:rPr>
          <w:sz w:val="20"/>
          <w:lang w:val="sv-SE"/>
        </w:rPr>
        <w:t>also</w:t>
      </w:r>
      <w:proofErr w:type="spellEnd"/>
      <w:r w:rsidR="009D3D41">
        <w:rPr>
          <w:sz w:val="20"/>
          <w:lang w:val="sv-SE"/>
        </w:rPr>
        <w:t xml:space="preserve"> </w:t>
      </w:r>
      <w:proofErr w:type="spellStart"/>
      <w:r w:rsidR="009D3D41">
        <w:rPr>
          <w:sz w:val="20"/>
          <w:lang w:val="sv-SE"/>
        </w:rPr>
        <w:t>considered</w:t>
      </w:r>
      <w:proofErr w:type="spellEnd"/>
      <w:r w:rsidR="009D3D41">
        <w:rPr>
          <w:sz w:val="20"/>
          <w:lang w:val="sv-SE"/>
        </w:rPr>
        <w:t xml:space="preserve"> in </w:t>
      </w:r>
      <w:proofErr w:type="spellStart"/>
      <w:r w:rsidR="009D3D41">
        <w:rPr>
          <w:sz w:val="20"/>
          <w:lang w:val="sv-SE"/>
        </w:rPr>
        <w:t>this</w:t>
      </w:r>
      <w:proofErr w:type="spellEnd"/>
      <w:r w:rsidR="009D3D41">
        <w:rPr>
          <w:sz w:val="20"/>
          <w:lang w:val="sv-SE"/>
        </w:rPr>
        <w:t xml:space="preserve"> </w:t>
      </w:r>
      <w:proofErr w:type="spellStart"/>
      <w:r w:rsidR="009D3D41">
        <w:rPr>
          <w:sz w:val="20"/>
          <w:lang w:val="sv-SE"/>
        </w:rPr>
        <w:t>context</w:t>
      </w:r>
      <w:proofErr w:type="spellEnd"/>
      <w:r w:rsidR="009D3D41">
        <w:rPr>
          <w:sz w:val="20"/>
          <w:lang w:val="sv-SE"/>
        </w:rPr>
        <w:t xml:space="preserve">. </w:t>
      </w:r>
    </w:p>
    <w:p w14:paraId="687D0F01" w14:textId="6FD1785D" w:rsidR="009D3D41" w:rsidRPr="009D3D41" w:rsidRDefault="009D3D41" w:rsidP="009D3D41">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Thus, </w:t>
      </w:r>
      <w:proofErr w:type="spellStart"/>
      <w:r>
        <w:rPr>
          <w:sz w:val="20"/>
          <w:lang w:val="sv-SE"/>
        </w:rPr>
        <w:t>we</w:t>
      </w:r>
      <w:proofErr w:type="spellEnd"/>
      <w:r>
        <w:rPr>
          <w:sz w:val="20"/>
          <w:lang w:val="sv-SE"/>
        </w:rPr>
        <w:t xml:space="preserve"> </w:t>
      </w:r>
      <w:proofErr w:type="spellStart"/>
      <w:r>
        <w:rPr>
          <w:sz w:val="20"/>
          <w:lang w:val="sv-SE"/>
        </w:rPr>
        <w:t>continue</w:t>
      </w:r>
      <w:proofErr w:type="spellEnd"/>
      <w:r>
        <w:rPr>
          <w:sz w:val="20"/>
          <w:lang w:val="sv-SE"/>
        </w:rPr>
        <w:t xml:space="preserve"> to support option 2. </w:t>
      </w:r>
    </w:p>
    <w:p w14:paraId="20B58C3B" w14:textId="5E63F0FB" w:rsidR="009D3D41" w:rsidRPr="005E44BE" w:rsidRDefault="005E44BE" w:rsidP="005E44BE">
      <w:pPr>
        <w:pStyle w:val="Proposal"/>
        <w:tabs>
          <w:tab w:val="clear" w:pos="360"/>
          <w:tab w:val="clear" w:pos="1701"/>
        </w:tabs>
        <w:ind w:left="1418" w:hanging="1418"/>
        <w:rPr>
          <w:rFonts w:ascii="Times New Roman" w:hAnsi="Times New Roman"/>
          <w:sz w:val="20"/>
        </w:rPr>
      </w:pPr>
      <w:r w:rsidRPr="005E44BE">
        <w:rPr>
          <w:rFonts w:ascii="Times New Roman" w:hAnsi="Times New Roman"/>
          <w:sz w:val="20"/>
        </w:rPr>
        <w:t>If there is stat</w:t>
      </w:r>
      <w:r w:rsidR="0015394D">
        <w:rPr>
          <w:rFonts w:ascii="Times New Roman" w:hAnsi="Times New Roman"/>
          <w:sz w:val="20"/>
        </w:rPr>
        <w:t>e</w:t>
      </w:r>
      <w:r w:rsidRPr="005E44BE">
        <w:rPr>
          <w:rFonts w:ascii="Times New Roman" w:hAnsi="Times New Roman"/>
          <w:sz w:val="20"/>
        </w:rPr>
        <w:t xml:space="preserve"> transition (</w:t>
      </w:r>
      <w:proofErr w:type="gramStart"/>
      <w:r w:rsidRPr="005E44BE">
        <w:rPr>
          <w:rFonts w:ascii="Times New Roman" w:hAnsi="Times New Roman"/>
          <w:sz w:val="20"/>
        </w:rPr>
        <w:t>e.g.</w:t>
      </w:r>
      <w:proofErr w:type="gramEnd"/>
      <w:r w:rsidRPr="005E44BE">
        <w:rPr>
          <w:rFonts w:ascii="Times New Roman" w:hAnsi="Times New Roman"/>
          <w:sz w:val="20"/>
        </w:rPr>
        <w:t xml:space="preserve"> RRC_INACTIVE </w:t>
      </w:r>
      <w:r>
        <w:rPr>
          <w:rFonts w:ascii="Times New Roman" w:hAnsi="Times New Roman"/>
          <w:sz w:val="20"/>
        </w:rPr>
        <w:t xml:space="preserve">to </w:t>
      </w:r>
      <w:r w:rsidRPr="005E44BE">
        <w:rPr>
          <w:rFonts w:ascii="Times New Roman" w:hAnsi="Times New Roman"/>
          <w:sz w:val="20"/>
        </w:rPr>
        <w:t xml:space="preserve">RRC_CONNECT) during the measurement period, UE measurement requirements </w:t>
      </w:r>
      <w:r w:rsidR="0015394D">
        <w:rPr>
          <w:rFonts w:ascii="Times New Roman" w:hAnsi="Times New Roman"/>
          <w:sz w:val="20"/>
        </w:rPr>
        <w:t>are</w:t>
      </w:r>
      <w:r w:rsidRPr="005E44BE">
        <w:rPr>
          <w:rFonts w:ascii="Times New Roman" w:hAnsi="Times New Roman"/>
          <w:sz w:val="20"/>
        </w:rPr>
        <w:t xml:space="preserve"> based on the </w:t>
      </w:r>
      <w:r>
        <w:rPr>
          <w:rFonts w:ascii="Times New Roman" w:hAnsi="Times New Roman"/>
          <w:sz w:val="20"/>
        </w:rPr>
        <w:t xml:space="preserve">UE </w:t>
      </w:r>
      <w:r w:rsidRPr="005E44BE">
        <w:rPr>
          <w:rFonts w:ascii="Times New Roman" w:hAnsi="Times New Roman"/>
          <w:sz w:val="20"/>
        </w:rPr>
        <w:t>behaviour</w:t>
      </w:r>
      <w:r>
        <w:rPr>
          <w:rFonts w:ascii="Times New Roman" w:hAnsi="Times New Roman"/>
          <w:sz w:val="20"/>
        </w:rPr>
        <w:t xml:space="preserve"> </w:t>
      </w:r>
      <w:r w:rsidRPr="005E44BE">
        <w:rPr>
          <w:rFonts w:ascii="Times New Roman" w:hAnsi="Times New Roman"/>
          <w:sz w:val="20"/>
        </w:rPr>
        <w:t>restart</w:t>
      </w:r>
      <w:r>
        <w:rPr>
          <w:rFonts w:ascii="Times New Roman" w:hAnsi="Times New Roman"/>
          <w:sz w:val="20"/>
        </w:rPr>
        <w:t>ing</w:t>
      </w:r>
      <w:r w:rsidRPr="005E44BE">
        <w:rPr>
          <w:rFonts w:ascii="Times New Roman" w:hAnsi="Times New Roman"/>
          <w:sz w:val="20"/>
        </w:rPr>
        <w:t xml:space="preserve"> the PRS measurement</w:t>
      </w:r>
      <w:r>
        <w:rPr>
          <w:rFonts w:ascii="Times New Roman" w:hAnsi="Times New Roman"/>
          <w:sz w:val="20"/>
        </w:rPr>
        <w:t>.</w:t>
      </w:r>
    </w:p>
    <w:p w14:paraId="2CC31A2B" w14:textId="1E1F2473" w:rsidR="00861CB3" w:rsidRDefault="009D3D41" w:rsidP="00637AD3">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 </w:t>
      </w:r>
      <w:r w:rsidR="00637AD3">
        <w:rPr>
          <w:sz w:val="20"/>
          <w:lang w:val="sv-SE"/>
        </w:rPr>
        <w:t xml:space="preserve">   </w:t>
      </w:r>
      <w:r w:rsidR="00BE4C11">
        <w:rPr>
          <w:sz w:val="20"/>
          <w:lang w:val="sv-SE"/>
        </w:rPr>
        <w:t xml:space="preserve"> </w:t>
      </w:r>
    </w:p>
    <w:p w14:paraId="0E4AFC20" w14:textId="2E89B9AF" w:rsidR="00AF728F" w:rsidRDefault="00AF728F" w:rsidP="00AF728F">
      <w:pPr>
        <w:pStyle w:val="Heading3"/>
        <w:ind w:left="851" w:hanging="851"/>
        <w:rPr>
          <w:sz w:val="20"/>
          <w:lang w:val="sv-SE"/>
        </w:rPr>
      </w:pPr>
      <w:r>
        <w:rPr>
          <w:lang w:val="sv-SE"/>
        </w:rPr>
        <w:lastRenderedPageBreak/>
        <w:t>2.1.</w:t>
      </w:r>
      <w:r>
        <w:rPr>
          <w:lang w:val="sv-SE"/>
        </w:rPr>
        <w:t>2</w:t>
      </w:r>
      <w:r>
        <w:rPr>
          <w:lang w:val="sv-SE"/>
        </w:rPr>
        <w:t xml:space="preserve"> </w:t>
      </w:r>
      <w:r>
        <w:rPr>
          <w:lang w:val="sv-SE"/>
        </w:rPr>
        <w:tab/>
      </w:r>
      <w:r w:rsidRPr="00704E07">
        <w:t xml:space="preserve">UE </w:t>
      </w:r>
      <w:proofErr w:type="spellStart"/>
      <w:r w:rsidRPr="00704E07">
        <w:t>behavior</w:t>
      </w:r>
      <w:proofErr w:type="spellEnd"/>
      <w:r w:rsidRPr="00704E07">
        <w:t xml:space="preserve"> </w:t>
      </w:r>
      <w:r w:rsidRPr="00704E07">
        <w:t>in case of</w:t>
      </w:r>
      <w:r>
        <w:t xml:space="preserve"> c</w:t>
      </w:r>
      <w:r w:rsidRPr="00077802">
        <w:t>ell reselection during the UE Rx-Tx measurement period</w:t>
      </w:r>
    </w:p>
    <w:p w14:paraId="2D154BB1" w14:textId="5F986781" w:rsidR="00AF728F" w:rsidRDefault="00AF728F" w:rsidP="00AF728F">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how</w:t>
      </w:r>
      <w:proofErr w:type="spellEnd"/>
      <w:r>
        <w:rPr>
          <w:sz w:val="20"/>
          <w:lang w:val="sv-SE"/>
        </w:rPr>
        <w:t xml:space="preserve"> to </w:t>
      </w:r>
      <w:proofErr w:type="spellStart"/>
      <w:r>
        <w:rPr>
          <w:sz w:val="20"/>
          <w:lang w:val="sv-SE"/>
        </w:rPr>
        <w:t>define</w:t>
      </w:r>
      <w:proofErr w:type="spellEnd"/>
      <w:r>
        <w:rPr>
          <w:sz w:val="20"/>
          <w:lang w:val="sv-SE"/>
        </w:rPr>
        <w:t xml:space="preserve"> the UE </w:t>
      </w:r>
      <w:proofErr w:type="spellStart"/>
      <w:r>
        <w:rPr>
          <w:sz w:val="20"/>
          <w:lang w:val="sv-SE"/>
        </w:rPr>
        <w:t>behaviour</w:t>
      </w:r>
      <w:proofErr w:type="spellEnd"/>
      <w:r>
        <w:rPr>
          <w:sz w:val="20"/>
          <w:lang w:val="sv-SE"/>
        </w:rPr>
        <w:t xml:space="preserve"> in </w:t>
      </w:r>
      <w:proofErr w:type="spellStart"/>
      <w:r>
        <w:rPr>
          <w:sz w:val="20"/>
          <w:lang w:val="sv-SE"/>
        </w:rPr>
        <w:t>case</w:t>
      </w:r>
      <w:proofErr w:type="spellEnd"/>
      <w:r>
        <w:rPr>
          <w:sz w:val="20"/>
          <w:lang w:val="sv-SE"/>
        </w:rPr>
        <w:t xml:space="preserve"> </w:t>
      </w:r>
      <w:proofErr w:type="spellStart"/>
      <w:r>
        <w:rPr>
          <w:sz w:val="20"/>
          <w:lang w:val="sv-SE"/>
        </w:rPr>
        <w:t>of</w:t>
      </w:r>
      <w:proofErr w:type="spellEnd"/>
      <w:r>
        <w:rPr>
          <w:sz w:val="20"/>
          <w:lang w:val="sv-SE"/>
        </w:rPr>
        <w:t xml:space="preserve"> cell </w:t>
      </w:r>
      <w:proofErr w:type="spellStart"/>
      <w:r>
        <w:rPr>
          <w:sz w:val="20"/>
          <w:lang w:val="sv-SE"/>
        </w:rPr>
        <w:t>reselection</w:t>
      </w:r>
      <w:proofErr w:type="spellEnd"/>
      <w:r>
        <w:rPr>
          <w:sz w:val="20"/>
          <w:lang w:val="sv-SE"/>
        </w:rPr>
        <w:t xml:space="preserve"> </w:t>
      </w:r>
      <w:proofErr w:type="spellStart"/>
      <w:r>
        <w:rPr>
          <w:sz w:val="20"/>
          <w:lang w:val="sv-SE"/>
        </w:rPr>
        <w:t>occuring</w:t>
      </w:r>
      <w:proofErr w:type="spellEnd"/>
      <w:r>
        <w:rPr>
          <w:sz w:val="20"/>
          <w:lang w:val="sv-SE"/>
        </w:rPr>
        <w:t xml:space="preserve"> </w:t>
      </w:r>
      <w:proofErr w:type="spellStart"/>
      <w:r>
        <w:rPr>
          <w:sz w:val="20"/>
          <w:lang w:val="sv-SE"/>
        </w:rPr>
        <w:t>during</w:t>
      </w:r>
      <w:proofErr w:type="spellEnd"/>
      <w:r>
        <w:rPr>
          <w:sz w:val="20"/>
          <w:lang w:val="sv-SE"/>
        </w:rPr>
        <w:t xml:space="preserve"> </w:t>
      </w:r>
      <w:r w:rsidRPr="00AF728F">
        <w:rPr>
          <w:sz w:val="20"/>
          <w:lang w:val="sv-SE"/>
        </w:rPr>
        <w:t xml:space="preserve">the UE </w:t>
      </w:r>
      <w:proofErr w:type="spellStart"/>
      <w:r w:rsidRPr="00AF728F">
        <w:rPr>
          <w:sz w:val="20"/>
          <w:lang w:val="sv-SE"/>
        </w:rPr>
        <w:t>Rx-Tx</w:t>
      </w:r>
      <w:proofErr w:type="spellEnd"/>
      <w:r w:rsidRPr="00AF728F">
        <w:rPr>
          <w:sz w:val="20"/>
          <w:lang w:val="sv-SE"/>
        </w:rPr>
        <w:t xml:space="preserve"> </w:t>
      </w:r>
      <w:proofErr w:type="spellStart"/>
      <w:r w:rsidRPr="00AF728F">
        <w:rPr>
          <w:sz w:val="20"/>
          <w:lang w:val="sv-SE"/>
        </w:rPr>
        <w:t>measurement</w:t>
      </w:r>
      <w:proofErr w:type="spellEnd"/>
      <w:r w:rsidRPr="00AF728F">
        <w:rPr>
          <w:sz w:val="20"/>
          <w:lang w:val="sv-SE"/>
        </w:rPr>
        <w:t xml:space="preserve"> period</w:t>
      </w:r>
      <w:r w:rsidRPr="00AF728F">
        <w:rPr>
          <w:sz w:val="20"/>
          <w:lang w:val="sv-SE"/>
        </w:rPr>
        <w:t xml:space="preserve"> </w:t>
      </w:r>
      <w:r>
        <w:rPr>
          <w:sz w:val="20"/>
          <w:lang w:val="sv-SE"/>
        </w:rPr>
        <w:t>[2].</w:t>
      </w:r>
    </w:p>
    <w:tbl>
      <w:tblPr>
        <w:tblStyle w:val="TableGrid"/>
        <w:tblW w:w="0" w:type="auto"/>
        <w:tblLook w:val="04A0" w:firstRow="1" w:lastRow="0" w:firstColumn="1" w:lastColumn="0" w:noHBand="0" w:noVBand="1"/>
      </w:tblPr>
      <w:tblGrid>
        <w:gridCol w:w="9629"/>
      </w:tblGrid>
      <w:tr w:rsidR="00AF728F" w14:paraId="08B85349" w14:textId="77777777" w:rsidTr="00457C06">
        <w:tc>
          <w:tcPr>
            <w:tcW w:w="9629" w:type="dxa"/>
          </w:tcPr>
          <w:p w14:paraId="25058152" w14:textId="77777777" w:rsidR="00AF728F" w:rsidRPr="008439B0" w:rsidRDefault="00AF728F" w:rsidP="00457C06">
            <w:pPr>
              <w:rPr>
                <w:rFonts w:eastAsiaTheme="minorEastAsia"/>
                <w:i/>
                <w:color w:val="0070C0"/>
                <w:lang w:val="en-US" w:eastAsia="zh-CN"/>
              </w:rPr>
            </w:pPr>
            <w:r w:rsidRPr="008439B0">
              <w:rPr>
                <w:rFonts w:eastAsiaTheme="minorEastAsia" w:hint="eastAsia"/>
                <w:i/>
                <w:color w:val="0070C0"/>
                <w:lang w:val="en-US" w:eastAsia="zh-CN"/>
              </w:rPr>
              <w:t>Candidate options:</w:t>
            </w:r>
          </w:p>
          <w:p w14:paraId="04FBCA5E" w14:textId="77777777" w:rsidR="00AF728F" w:rsidRPr="00AF728F" w:rsidRDefault="00AF728F" w:rsidP="00AF728F">
            <w:pPr>
              <w:pStyle w:val="ListParagraph"/>
              <w:numPr>
                <w:ilvl w:val="0"/>
                <w:numId w:val="17"/>
              </w:numPr>
              <w:spacing w:after="120"/>
              <w:ind w:left="720"/>
              <w:contextualSpacing w:val="0"/>
              <w:rPr>
                <w:sz w:val="20"/>
                <w:szCs w:val="20"/>
              </w:rPr>
            </w:pPr>
            <w:r w:rsidRPr="00AF728F">
              <w:rPr>
                <w:sz w:val="20"/>
                <w:szCs w:val="20"/>
              </w:rPr>
              <w:t>O</w:t>
            </w:r>
            <w:r w:rsidRPr="00AF728F">
              <w:rPr>
                <w:rFonts w:hint="eastAsia"/>
                <w:sz w:val="20"/>
                <w:szCs w:val="20"/>
              </w:rPr>
              <w:t>ption 1: (Ericsson)</w:t>
            </w:r>
          </w:p>
          <w:p w14:paraId="4A8F2C39" w14:textId="77777777" w:rsidR="00AF728F" w:rsidRPr="00AF728F" w:rsidRDefault="00AF728F" w:rsidP="00AF728F">
            <w:pPr>
              <w:pStyle w:val="ListParagraph"/>
              <w:numPr>
                <w:ilvl w:val="1"/>
                <w:numId w:val="17"/>
              </w:numPr>
              <w:spacing w:after="120"/>
              <w:contextualSpacing w:val="0"/>
              <w:rPr>
                <w:sz w:val="20"/>
                <w:szCs w:val="20"/>
              </w:rPr>
            </w:pPr>
            <w:proofErr w:type="spellStart"/>
            <w:r w:rsidRPr="00AF728F">
              <w:rPr>
                <w:sz w:val="20"/>
                <w:szCs w:val="20"/>
              </w:rPr>
              <w:t>The</w:t>
            </w:r>
            <w:proofErr w:type="spellEnd"/>
            <w:r w:rsidRPr="00AF728F">
              <w:rPr>
                <w:sz w:val="20"/>
                <w:szCs w:val="20"/>
              </w:rPr>
              <w:t xml:space="preserve"> UE </w:t>
            </w:r>
            <w:proofErr w:type="spellStart"/>
            <w:r w:rsidRPr="00AF728F">
              <w:rPr>
                <w:sz w:val="20"/>
                <w:szCs w:val="20"/>
              </w:rPr>
              <w:t>shall</w:t>
            </w:r>
            <w:proofErr w:type="spellEnd"/>
            <w:r w:rsidRPr="00AF728F">
              <w:rPr>
                <w:sz w:val="20"/>
                <w:szCs w:val="20"/>
              </w:rPr>
              <w:t xml:space="preserve"> </w:t>
            </w:r>
            <w:proofErr w:type="spellStart"/>
            <w:r w:rsidRPr="00AF728F">
              <w:rPr>
                <w:sz w:val="20"/>
                <w:szCs w:val="20"/>
              </w:rPr>
              <w:t>restart</w:t>
            </w:r>
            <w:proofErr w:type="spellEnd"/>
            <w:r w:rsidRPr="00AF728F">
              <w:rPr>
                <w:sz w:val="20"/>
                <w:szCs w:val="20"/>
              </w:rPr>
              <w:t xml:space="preserve"> </w:t>
            </w:r>
            <w:proofErr w:type="spellStart"/>
            <w:r w:rsidRPr="00AF728F">
              <w:rPr>
                <w:sz w:val="20"/>
                <w:szCs w:val="20"/>
              </w:rPr>
              <w:t>the</w:t>
            </w:r>
            <w:proofErr w:type="spellEnd"/>
            <w:r w:rsidRPr="00AF728F">
              <w:rPr>
                <w:sz w:val="20"/>
                <w:szCs w:val="20"/>
              </w:rPr>
              <w:t xml:space="preserve"> UE </w:t>
            </w:r>
            <w:proofErr w:type="spellStart"/>
            <w:r w:rsidRPr="00AF728F">
              <w:rPr>
                <w:sz w:val="20"/>
                <w:szCs w:val="20"/>
              </w:rPr>
              <w:t>Rx-Tx</w:t>
            </w:r>
            <w:proofErr w:type="spellEnd"/>
            <w:r w:rsidRPr="00AF728F">
              <w:rPr>
                <w:sz w:val="20"/>
                <w:szCs w:val="20"/>
              </w:rPr>
              <w:t xml:space="preserve"> </w:t>
            </w:r>
            <w:proofErr w:type="spellStart"/>
            <w:r w:rsidRPr="00AF728F">
              <w:rPr>
                <w:sz w:val="20"/>
                <w:szCs w:val="20"/>
              </w:rPr>
              <w:t>measurement</w:t>
            </w:r>
            <w:proofErr w:type="spellEnd"/>
            <w:r w:rsidRPr="00AF728F">
              <w:rPr>
                <w:sz w:val="20"/>
                <w:szCs w:val="20"/>
              </w:rPr>
              <w:t xml:space="preserve"> </w:t>
            </w:r>
            <w:proofErr w:type="spellStart"/>
            <w:r w:rsidRPr="00AF728F">
              <w:rPr>
                <w:sz w:val="20"/>
                <w:szCs w:val="20"/>
              </w:rPr>
              <w:t>after</w:t>
            </w:r>
            <w:proofErr w:type="spellEnd"/>
            <w:r w:rsidRPr="00AF728F">
              <w:rPr>
                <w:sz w:val="20"/>
                <w:szCs w:val="20"/>
              </w:rPr>
              <w:t xml:space="preserve"> </w:t>
            </w:r>
            <w:proofErr w:type="spellStart"/>
            <w:r w:rsidRPr="00AF728F">
              <w:rPr>
                <w:sz w:val="20"/>
                <w:szCs w:val="20"/>
              </w:rPr>
              <w:t>the</w:t>
            </w:r>
            <w:proofErr w:type="spellEnd"/>
            <w:r w:rsidRPr="00AF728F">
              <w:rPr>
                <w:sz w:val="20"/>
                <w:szCs w:val="20"/>
              </w:rPr>
              <w:t xml:space="preserve"> </w:t>
            </w:r>
            <w:proofErr w:type="spellStart"/>
            <w:r w:rsidRPr="00AF728F">
              <w:rPr>
                <w:sz w:val="20"/>
                <w:szCs w:val="20"/>
              </w:rPr>
              <w:t>cell</w:t>
            </w:r>
            <w:proofErr w:type="spellEnd"/>
            <w:r w:rsidRPr="00AF728F">
              <w:rPr>
                <w:sz w:val="20"/>
                <w:szCs w:val="20"/>
              </w:rPr>
              <w:t xml:space="preserve"> </w:t>
            </w:r>
            <w:proofErr w:type="spellStart"/>
            <w:r w:rsidRPr="00AF728F">
              <w:rPr>
                <w:sz w:val="20"/>
                <w:szCs w:val="20"/>
              </w:rPr>
              <w:t>reselection</w:t>
            </w:r>
            <w:proofErr w:type="spellEnd"/>
          </w:p>
          <w:p w14:paraId="71A069C2" w14:textId="77777777" w:rsidR="00AF728F" w:rsidRPr="00AF728F" w:rsidRDefault="00AF728F" w:rsidP="00AF728F">
            <w:pPr>
              <w:pStyle w:val="ListParagraph"/>
              <w:numPr>
                <w:ilvl w:val="0"/>
                <w:numId w:val="17"/>
              </w:numPr>
              <w:spacing w:after="120"/>
              <w:ind w:left="720"/>
              <w:contextualSpacing w:val="0"/>
              <w:rPr>
                <w:sz w:val="20"/>
                <w:szCs w:val="20"/>
              </w:rPr>
            </w:pPr>
            <w:r w:rsidRPr="00AF728F">
              <w:rPr>
                <w:sz w:val="20"/>
                <w:szCs w:val="20"/>
              </w:rPr>
              <w:t>O</w:t>
            </w:r>
            <w:r w:rsidRPr="00AF728F">
              <w:rPr>
                <w:rFonts w:hint="eastAsia"/>
                <w:sz w:val="20"/>
                <w:szCs w:val="20"/>
              </w:rPr>
              <w:t>ption 2: (</w:t>
            </w:r>
            <w:proofErr w:type="spellStart"/>
            <w:r w:rsidRPr="00AF728F">
              <w:rPr>
                <w:rFonts w:hint="eastAsia"/>
                <w:sz w:val="20"/>
                <w:szCs w:val="20"/>
              </w:rPr>
              <w:t>Huawei</w:t>
            </w:r>
            <w:proofErr w:type="spellEnd"/>
            <w:r w:rsidRPr="00AF728F">
              <w:rPr>
                <w:rFonts w:hint="eastAsia"/>
                <w:sz w:val="20"/>
                <w:szCs w:val="20"/>
              </w:rPr>
              <w:t>)</w:t>
            </w:r>
          </w:p>
          <w:p w14:paraId="298C5C29" w14:textId="266B5FE1" w:rsidR="00AF728F" w:rsidRPr="00AF728F" w:rsidRDefault="00AF728F" w:rsidP="00AF728F">
            <w:pPr>
              <w:pStyle w:val="ListParagraph"/>
              <w:numPr>
                <w:ilvl w:val="1"/>
                <w:numId w:val="17"/>
              </w:numPr>
              <w:spacing w:after="120"/>
              <w:contextualSpacing w:val="0"/>
            </w:pPr>
            <w:proofErr w:type="spellStart"/>
            <w:r w:rsidRPr="00AF728F">
              <w:rPr>
                <w:sz w:val="20"/>
                <w:szCs w:val="20"/>
              </w:rPr>
              <w:t>The</w:t>
            </w:r>
            <w:proofErr w:type="spellEnd"/>
            <w:r w:rsidRPr="00AF728F">
              <w:rPr>
                <w:sz w:val="20"/>
                <w:szCs w:val="20"/>
              </w:rPr>
              <w:t xml:space="preserve"> UE </w:t>
            </w:r>
            <w:proofErr w:type="spellStart"/>
            <w:r w:rsidRPr="00AF728F">
              <w:rPr>
                <w:sz w:val="20"/>
                <w:szCs w:val="20"/>
              </w:rPr>
              <w:t>shall</w:t>
            </w:r>
            <w:proofErr w:type="spellEnd"/>
            <w:r w:rsidRPr="00AF728F">
              <w:rPr>
                <w:sz w:val="20"/>
                <w:szCs w:val="20"/>
              </w:rPr>
              <w:t xml:space="preserve"> </w:t>
            </w:r>
            <w:r w:rsidRPr="00AF728F">
              <w:rPr>
                <w:rFonts w:hint="eastAsia"/>
                <w:sz w:val="20"/>
                <w:szCs w:val="20"/>
              </w:rPr>
              <w:t>stop</w:t>
            </w:r>
            <w:r w:rsidRPr="00AF728F">
              <w:rPr>
                <w:sz w:val="20"/>
                <w:szCs w:val="20"/>
              </w:rPr>
              <w:t xml:space="preserve"> </w:t>
            </w:r>
            <w:proofErr w:type="spellStart"/>
            <w:r w:rsidRPr="00AF728F">
              <w:rPr>
                <w:sz w:val="20"/>
                <w:szCs w:val="20"/>
              </w:rPr>
              <w:t>the</w:t>
            </w:r>
            <w:proofErr w:type="spellEnd"/>
            <w:r w:rsidRPr="00AF728F">
              <w:rPr>
                <w:sz w:val="20"/>
                <w:szCs w:val="20"/>
              </w:rPr>
              <w:t xml:space="preserve"> UE </w:t>
            </w:r>
            <w:proofErr w:type="spellStart"/>
            <w:r w:rsidRPr="00AF728F">
              <w:rPr>
                <w:sz w:val="20"/>
                <w:szCs w:val="20"/>
              </w:rPr>
              <w:t>Rx-Tx</w:t>
            </w:r>
            <w:proofErr w:type="spellEnd"/>
            <w:r w:rsidRPr="00AF728F">
              <w:rPr>
                <w:sz w:val="20"/>
                <w:szCs w:val="20"/>
              </w:rPr>
              <w:t xml:space="preserve"> </w:t>
            </w:r>
            <w:proofErr w:type="spellStart"/>
            <w:r w:rsidRPr="00AF728F">
              <w:rPr>
                <w:sz w:val="20"/>
                <w:szCs w:val="20"/>
              </w:rPr>
              <w:t>measurement</w:t>
            </w:r>
            <w:proofErr w:type="spellEnd"/>
            <w:r w:rsidRPr="00AF728F">
              <w:rPr>
                <w:sz w:val="20"/>
                <w:szCs w:val="20"/>
              </w:rPr>
              <w:t xml:space="preserve"> </w:t>
            </w:r>
            <w:proofErr w:type="spellStart"/>
            <w:r w:rsidRPr="00AF728F">
              <w:rPr>
                <w:sz w:val="20"/>
                <w:szCs w:val="20"/>
              </w:rPr>
              <w:t>after</w:t>
            </w:r>
            <w:proofErr w:type="spellEnd"/>
            <w:r w:rsidRPr="00AF728F">
              <w:rPr>
                <w:sz w:val="20"/>
                <w:szCs w:val="20"/>
              </w:rPr>
              <w:t xml:space="preserve"> </w:t>
            </w:r>
            <w:proofErr w:type="spellStart"/>
            <w:r w:rsidRPr="00AF728F">
              <w:rPr>
                <w:sz w:val="20"/>
                <w:szCs w:val="20"/>
              </w:rPr>
              <w:t>the</w:t>
            </w:r>
            <w:proofErr w:type="spellEnd"/>
            <w:r w:rsidRPr="00AF728F">
              <w:rPr>
                <w:sz w:val="20"/>
                <w:szCs w:val="20"/>
              </w:rPr>
              <w:t xml:space="preserve"> </w:t>
            </w:r>
            <w:proofErr w:type="spellStart"/>
            <w:r w:rsidRPr="00AF728F">
              <w:rPr>
                <w:sz w:val="20"/>
                <w:szCs w:val="20"/>
              </w:rPr>
              <w:t>cell</w:t>
            </w:r>
            <w:proofErr w:type="spellEnd"/>
            <w:r w:rsidRPr="00AF728F">
              <w:rPr>
                <w:sz w:val="20"/>
                <w:szCs w:val="20"/>
              </w:rPr>
              <w:t xml:space="preserve"> </w:t>
            </w:r>
            <w:proofErr w:type="spellStart"/>
            <w:r w:rsidRPr="00AF728F">
              <w:rPr>
                <w:sz w:val="20"/>
                <w:szCs w:val="20"/>
              </w:rPr>
              <w:t>reselection</w:t>
            </w:r>
            <w:proofErr w:type="spellEnd"/>
            <w:r w:rsidRPr="00AF728F">
              <w:rPr>
                <w:rFonts w:eastAsiaTheme="minorEastAsia" w:hint="eastAsia"/>
                <w:color w:val="000000" w:themeColor="text1"/>
              </w:rPr>
              <w:t xml:space="preserve"> </w:t>
            </w:r>
          </w:p>
        </w:tc>
      </w:tr>
    </w:tbl>
    <w:p w14:paraId="225FC873" w14:textId="35BBBD02" w:rsidR="00AF728F" w:rsidRDefault="006D541A" w:rsidP="00AF728F">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In </w:t>
      </w:r>
      <w:proofErr w:type="spellStart"/>
      <w:r>
        <w:rPr>
          <w:sz w:val="20"/>
          <w:lang w:val="sv-SE"/>
        </w:rPr>
        <w:t>case</w:t>
      </w:r>
      <w:proofErr w:type="spellEnd"/>
      <w:r>
        <w:rPr>
          <w:sz w:val="20"/>
          <w:lang w:val="sv-SE"/>
        </w:rPr>
        <w:t xml:space="preserve"> the </w:t>
      </w:r>
      <w:proofErr w:type="spellStart"/>
      <w:r>
        <w:rPr>
          <w:sz w:val="20"/>
          <w:lang w:val="sv-SE"/>
        </w:rPr>
        <w:t>network</w:t>
      </w:r>
      <w:proofErr w:type="spellEnd"/>
      <w:r>
        <w:rPr>
          <w:sz w:val="20"/>
          <w:lang w:val="sv-SE"/>
        </w:rPr>
        <w:t xml:space="preserve"> </w:t>
      </w:r>
      <w:proofErr w:type="spellStart"/>
      <w:r>
        <w:rPr>
          <w:sz w:val="20"/>
          <w:lang w:val="sv-SE"/>
        </w:rPr>
        <w:t>configures</w:t>
      </w:r>
      <w:proofErr w:type="spellEnd"/>
      <w:r>
        <w:rPr>
          <w:sz w:val="20"/>
          <w:lang w:val="sv-SE"/>
        </w:rPr>
        <w:t xml:space="preserve"> UE </w:t>
      </w:r>
      <w:proofErr w:type="spellStart"/>
      <w:r>
        <w:rPr>
          <w:sz w:val="20"/>
          <w:lang w:val="sv-SE"/>
        </w:rPr>
        <w:t>Rx-Tx</w:t>
      </w:r>
      <w:proofErr w:type="spellEnd"/>
      <w:r>
        <w:rPr>
          <w:sz w:val="20"/>
          <w:lang w:val="sv-SE"/>
        </w:rPr>
        <w:t xml:space="preserve"> </w:t>
      </w:r>
      <w:proofErr w:type="spellStart"/>
      <w:r>
        <w:rPr>
          <w:sz w:val="20"/>
          <w:lang w:val="sv-SE"/>
        </w:rPr>
        <w:t>measurement</w:t>
      </w:r>
      <w:proofErr w:type="spellEnd"/>
      <w:r>
        <w:rPr>
          <w:sz w:val="20"/>
          <w:lang w:val="sv-SE"/>
        </w:rPr>
        <w:t xml:space="preserve"> in RRC_INACTIVE, it </w:t>
      </w:r>
      <w:proofErr w:type="spellStart"/>
      <w:r>
        <w:rPr>
          <w:sz w:val="20"/>
          <w:lang w:val="sv-SE"/>
        </w:rPr>
        <w:t>can</w:t>
      </w:r>
      <w:proofErr w:type="spellEnd"/>
      <w:r>
        <w:rPr>
          <w:sz w:val="20"/>
          <w:lang w:val="sv-SE"/>
        </w:rPr>
        <w:t xml:space="preserve"> be </w:t>
      </w:r>
      <w:proofErr w:type="spellStart"/>
      <w:r>
        <w:rPr>
          <w:sz w:val="20"/>
          <w:lang w:val="sv-SE"/>
        </w:rPr>
        <w:t>expected</w:t>
      </w:r>
      <w:proofErr w:type="spellEnd"/>
      <w:r>
        <w:rPr>
          <w:sz w:val="20"/>
          <w:lang w:val="sv-SE"/>
        </w:rPr>
        <w:t xml:space="preserve"> </w:t>
      </w:r>
      <w:proofErr w:type="spellStart"/>
      <w:r>
        <w:rPr>
          <w:sz w:val="20"/>
          <w:lang w:val="sv-SE"/>
        </w:rPr>
        <w:t>that</w:t>
      </w:r>
      <w:proofErr w:type="spellEnd"/>
      <w:r>
        <w:rPr>
          <w:sz w:val="20"/>
          <w:lang w:val="sv-SE"/>
        </w:rPr>
        <w:t xml:space="preserve"> PRS and SRS </w:t>
      </w:r>
      <w:proofErr w:type="spellStart"/>
      <w:r>
        <w:rPr>
          <w:sz w:val="20"/>
          <w:lang w:val="sv-SE"/>
        </w:rPr>
        <w:t>configuratons</w:t>
      </w:r>
      <w:proofErr w:type="spellEnd"/>
      <w:r>
        <w:rPr>
          <w:sz w:val="20"/>
          <w:lang w:val="sv-SE"/>
        </w:rPr>
        <w:t xml:space="preserve"> </w:t>
      </w:r>
      <w:proofErr w:type="spellStart"/>
      <w:r>
        <w:rPr>
          <w:sz w:val="20"/>
          <w:lang w:val="sv-SE"/>
        </w:rPr>
        <w:t>are</w:t>
      </w:r>
      <w:proofErr w:type="spellEnd"/>
      <w:r>
        <w:rPr>
          <w:sz w:val="20"/>
          <w:lang w:val="sv-SE"/>
        </w:rPr>
        <w:t xml:space="preserve"> </w:t>
      </w:r>
      <w:proofErr w:type="spellStart"/>
      <w:r>
        <w:rPr>
          <w:sz w:val="20"/>
          <w:lang w:val="sv-SE"/>
        </w:rPr>
        <w:t>also</w:t>
      </w:r>
      <w:proofErr w:type="spellEnd"/>
      <w:r>
        <w:rPr>
          <w:sz w:val="20"/>
          <w:lang w:val="sv-SE"/>
        </w:rPr>
        <w:t xml:space="preserve"> </w:t>
      </w:r>
      <w:proofErr w:type="spellStart"/>
      <w:r>
        <w:rPr>
          <w:sz w:val="20"/>
          <w:lang w:val="sv-SE"/>
        </w:rPr>
        <w:t>available</w:t>
      </w:r>
      <w:proofErr w:type="spellEnd"/>
      <w:r>
        <w:rPr>
          <w:sz w:val="20"/>
          <w:lang w:val="sv-SE"/>
        </w:rPr>
        <w:t xml:space="preserve"> in </w:t>
      </w:r>
      <w:proofErr w:type="spellStart"/>
      <w:r>
        <w:rPr>
          <w:sz w:val="20"/>
          <w:lang w:val="sv-SE"/>
        </w:rPr>
        <w:t>neighbour</w:t>
      </w:r>
      <w:proofErr w:type="spellEnd"/>
      <w:r>
        <w:rPr>
          <w:sz w:val="20"/>
          <w:lang w:val="sv-SE"/>
        </w:rPr>
        <w:t xml:space="preserve"> cells. Thus</w:t>
      </w:r>
      <w:r w:rsidR="00ED627C">
        <w:rPr>
          <w:sz w:val="20"/>
          <w:lang w:val="sv-SE"/>
        </w:rPr>
        <w:t>,</w:t>
      </w:r>
      <w:r>
        <w:rPr>
          <w:sz w:val="20"/>
          <w:lang w:val="sv-SE"/>
        </w:rPr>
        <w:t xml:space="preserve"> in </w:t>
      </w:r>
      <w:proofErr w:type="spellStart"/>
      <w:r>
        <w:rPr>
          <w:sz w:val="20"/>
          <w:lang w:val="sv-SE"/>
        </w:rPr>
        <w:t>case</w:t>
      </w:r>
      <w:proofErr w:type="spellEnd"/>
      <w:r>
        <w:rPr>
          <w:sz w:val="20"/>
          <w:lang w:val="sv-SE"/>
        </w:rPr>
        <w:t xml:space="preserve"> </w:t>
      </w:r>
      <w:proofErr w:type="spellStart"/>
      <w:r>
        <w:rPr>
          <w:sz w:val="20"/>
          <w:lang w:val="sv-SE"/>
        </w:rPr>
        <w:t>of</w:t>
      </w:r>
      <w:proofErr w:type="spellEnd"/>
      <w:r>
        <w:rPr>
          <w:sz w:val="20"/>
          <w:lang w:val="sv-SE"/>
        </w:rPr>
        <w:t xml:space="preserve"> cell </w:t>
      </w:r>
      <w:proofErr w:type="spellStart"/>
      <w:r>
        <w:rPr>
          <w:sz w:val="20"/>
          <w:lang w:val="sv-SE"/>
        </w:rPr>
        <w:t>reselection</w:t>
      </w:r>
      <w:proofErr w:type="spellEnd"/>
      <w:r>
        <w:rPr>
          <w:sz w:val="20"/>
          <w:lang w:val="sv-SE"/>
        </w:rPr>
        <w:t xml:space="preserve">, the UE has to </w:t>
      </w:r>
      <w:proofErr w:type="spellStart"/>
      <w:r>
        <w:rPr>
          <w:sz w:val="20"/>
          <w:lang w:val="sv-SE"/>
        </w:rPr>
        <w:t>acquire</w:t>
      </w:r>
      <w:proofErr w:type="spellEnd"/>
      <w:r w:rsidR="00ED627C">
        <w:rPr>
          <w:sz w:val="20"/>
          <w:lang w:val="sv-SE"/>
        </w:rPr>
        <w:t xml:space="preserve"> </w:t>
      </w:r>
      <w:proofErr w:type="spellStart"/>
      <w:r w:rsidR="00ED627C">
        <w:rPr>
          <w:sz w:val="20"/>
          <w:lang w:val="sv-SE"/>
        </w:rPr>
        <w:t>positioning</w:t>
      </w:r>
      <w:proofErr w:type="spellEnd"/>
      <w:r w:rsidR="00ED627C">
        <w:rPr>
          <w:sz w:val="20"/>
          <w:lang w:val="sv-SE"/>
        </w:rPr>
        <w:t xml:space="preserve"> SIBs and </w:t>
      </w:r>
      <w:proofErr w:type="spellStart"/>
      <w:r w:rsidR="00ED627C">
        <w:rPr>
          <w:sz w:val="20"/>
          <w:lang w:val="sv-SE"/>
        </w:rPr>
        <w:t>derive</w:t>
      </w:r>
      <w:proofErr w:type="spellEnd"/>
      <w:r w:rsidR="00ED627C">
        <w:rPr>
          <w:sz w:val="20"/>
          <w:lang w:val="sv-SE"/>
        </w:rPr>
        <w:t xml:space="preserve"> the PRS and SRS </w:t>
      </w:r>
      <w:proofErr w:type="spellStart"/>
      <w:r w:rsidR="00ED627C">
        <w:rPr>
          <w:sz w:val="20"/>
          <w:lang w:val="sv-SE"/>
        </w:rPr>
        <w:t>configurations</w:t>
      </w:r>
      <w:proofErr w:type="spellEnd"/>
      <w:r w:rsidR="00ED627C">
        <w:rPr>
          <w:sz w:val="20"/>
          <w:lang w:val="sv-SE"/>
        </w:rPr>
        <w:t xml:space="preserve"> and </w:t>
      </w:r>
      <w:proofErr w:type="spellStart"/>
      <w:r w:rsidR="00ED627C">
        <w:rPr>
          <w:sz w:val="20"/>
          <w:lang w:val="sv-SE"/>
        </w:rPr>
        <w:t>based</w:t>
      </w:r>
      <w:proofErr w:type="spellEnd"/>
      <w:r w:rsidR="00ED627C">
        <w:rPr>
          <w:sz w:val="20"/>
          <w:lang w:val="sv-SE"/>
        </w:rPr>
        <w:t xml:space="preserve"> on </w:t>
      </w:r>
      <w:proofErr w:type="spellStart"/>
      <w:r w:rsidR="00ED627C">
        <w:rPr>
          <w:sz w:val="20"/>
          <w:lang w:val="sv-SE"/>
        </w:rPr>
        <w:t>this</w:t>
      </w:r>
      <w:proofErr w:type="spellEnd"/>
      <w:r w:rsidR="00ED627C">
        <w:rPr>
          <w:sz w:val="20"/>
          <w:lang w:val="sv-SE"/>
        </w:rPr>
        <w:t xml:space="preserve"> information </w:t>
      </w:r>
      <w:proofErr w:type="spellStart"/>
      <w:r w:rsidR="00ED627C">
        <w:rPr>
          <w:sz w:val="20"/>
          <w:lang w:val="sv-SE"/>
        </w:rPr>
        <w:t>restart</w:t>
      </w:r>
      <w:proofErr w:type="spellEnd"/>
      <w:r w:rsidR="00ED627C">
        <w:rPr>
          <w:sz w:val="20"/>
          <w:lang w:val="sv-SE"/>
        </w:rPr>
        <w:t xml:space="preserve"> the UE </w:t>
      </w:r>
      <w:proofErr w:type="spellStart"/>
      <w:r w:rsidR="00ED627C">
        <w:rPr>
          <w:sz w:val="20"/>
          <w:lang w:val="sv-SE"/>
        </w:rPr>
        <w:t>Rx-Tx</w:t>
      </w:r>
      <w:proofErr w:type="spellEnd"/>
      <w:r w:rsidR="00ED627C">
        <w:rPr>
          <w:sz w:val="20"/>
          <w:lang w:val="sv-SE"/>
        </w:rPr>
        <w:t xml:space="preserve"> </w:t>
      </w:r>
      <w:proofErr w:type="spellStart"/>
      <w:r w:rsidR="00ED627C">
        <w:rPr>
          <w:sz w:val="20"/>
          <w:lang w:val="sv-SE"/>
        </w:rPr>
        <w:t>measurement</w:t>
      </w:r>
      <w:proofErr w:type="spellEnd"/>
      <w:r w:rsidR="00ED627C">
        <w:rPr>
          <w:sz w:val="20"/>
          <w:lang w:val="sv-SE"/>
        </w:rPr>
        <w:t xml:space="preserve">. </w:t>
      </w:r>
      <w:r>
        <w:rPr>
          <w:sz w:val="20"/>
          <w:lang w:val="sv-SE"/>
        </w:rPr>
        <w:t xml:space="preserve">   </w:t>
      </w:r>
    </w:p>
    <w:p w14:paraId="4F99AEB4" w14:textId="5398D17D" w:rsidR="00AF728F" w:rsidRPr="009D3D41" w:rsidRDefault="00AF728F" w:rsidP="00AF728F">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Thus, </w:t>
      </w:r>
      <w:r w:rsidR="00ED627C">
        <w:rPr>
          <w:sz w:val="20"/>
          <w:lang w:val="sv-SE"/>
        </w:rPr>
        <w:t xml:space="preserve">UE </w:t>
      </w:r>
      <w:proofErr w:type="spellStart"/>
      <w:r w:rsidR="00ED627C">
        <w:rPr>
          <w:sz w:val="20"/>
          <w:lang w:val="sv-SE"/>
        </w:rPr>
        <w:t>behaviour</w:t>
      </w:r>
      <w:proofErr w:type="spellEnd"/>
      <w:r w:rsidR="00ED627C">
        <w:rPr>
          <w:sz w:val="20"/>
          <w:lang w:val="sv-SE"/>
        </w:rPr>
        <w:t xml:space="preserve"> in </w:t>
      </w:r>
      <w:proofErr w:type="spellStart"/>
      <w:r w:rsidR="00ED627C">
        <w:rPr>
          <w:sz w:val="20"/>
          <w:lang w:val="sv-SE"/>
        </w:rPr>
        <w:t>this</w:t>
      </w:r>
      <w:proofErr w:type="spellEnd"/>
      <w:r w:rsidR="00ED627C">
        <w:rPr>
          <w:sz w:val="20"/>
          <w:lang w:val="sv-SE"/>
        </w:rPr>
        <w:t xml:space="preserve"> </w:t>
      </w:r>
      <w:proofErr w:type="spellStart"/>
      <w:r w:rsidR="00ED627C">
        <w:rPr>
          <w:sz w:val="20"/>
          <w:lang w:val="sv-SE"/>
        </w:rPr>
        <w:t>case</w:t>
      </w:r>
      <w:proofErr w:type="spellEnd"/>
      <w:r w:rsidR="00ED627C">
        <w:rPr>
          <w:sz w:val="20"/>
          <w:lang w:val="sv-SE"/>
        </w:rPr>
        <w:t xml:space="preserve"> </w:t>
      </w:r>
      <w:proofErr w:type="spellStart"/>
      <w:r w:rsidR="00ED627C">
        <w:rPr>
          <w:sz w:val="20"/>
          <w:lang w:val="sv-SE"/>
        </w:rPr>
        <w:t>should</w:t>
      </w:r>
      <w:proofErr w:type="spellEnd"/>
      <w:r w:rsidR="00ED627C">
        <w:rPr>
          <w:sz w:val="20"/>
          <w:lang w:val="sv-SE"/>
        </w:rPr>
        <w:t xml:space="preserve"> </w:t>
      </w:r>
      <w:proofErr w:type="spellStart"/>
      <w:r w:rsidR="00ED627C">
        <w:rPr>
          <w:sz w:val="20"/>
          <w:lang w:val="sv-SE"/>
        </w:rPr>
        <w:t>follow</w:t>
      </w:r>
      <w:proofErr w:type="spellEnd"/>
      <w:r w:rsidR="00ED627C">
        <w:rPr>
          <w:sz w:val="20"/>
          <w:lang w:val="sv-SE"/>
        </w:rPr>
        <w:t xml:space="preserve"> option 1.</w:t>
      </w:r>
    </w:p>
    <w:p w14:paraId="189F29DA" w14:textId="16F1F0D3" w:rsidR="00AF728F" w:rsidRPr="00B438F8" w:rsidRDefault="00ED627C" w:rsidP="00B438F8">
      <w:pPr>
        <w:pStyle w:val="Proposal"/>
        <w:tabs>
          <w:tab w:val="clear" w:pos="360"/>
          <w:tab w:val="clear" w:pos="1701"/>
        </w:tabs>
        <w:ind w:left="1418" w:hanging="1418"/>
        <w:rPr>
          <w:rFonts w:ascii="Times New Roman" w:hAnsi="Times New Roman"/>
          <w:sz w:val="20"/>
        </w:rPr>
      </w:pPr>
      <w:r w:rsidRPr="00ED627C">
        <w:rPr>
          <w:rFonts w:ascii="Times New Roman" w:hAnsi="Times New Roman"/>
          <w:sz w:val="20"/>
        </w:rPr>
        <w:t>UE shall restart the UE Rx-Tx measurement after cell reselection</w:t>
      </w:r>
      <w:r w:rsidR="00AF728F">
        <w:rPr>
          <w:rFonts w:ascii="Times New Roman" w:hAnsi="Times New Roman"/>
          <w:sz w:val="20"/>
        </w:rPr>
        <w:t>.</w:t>
      </w:r>
    </w:p>
    <w:p w14:paraId="5A5644A6" w14:textId="17B91EDE" w:rsidR="00ED627C" w:rsidRDefault="00ED627C" w:rsidP="00ED627C">
      <w:pPr>
        <w:pStyle w:val="Heading3"/>
        <w:ind w:left="851" w:hanging="851"/>
        <w:rPr>
          <w:sz w:val="20"/>
          <w:lang w:val="sv-SE"/>
        </w:rPr>
      </w:pPr>
      <w:r>
        <w:rPr>
          <w:lang w:val="sv-SE"/>
        </w:rPr>
        <w:t>2.1.</w:t>
      </w:r>
      <w:r w:rsidR="00963250">
        <w:rPr>
          <w:lang w:val="sv-SE"/>
        </w:rPr>
        <w:t>3</w:t>
      </w:r>
      <w:r>
        <w:rPr>
          <w:lang w:val="sv-SE"/>
        </w:rPr>
        <w:t xml:space="preserve"> </w:t>
      </w:r>
      <w:r>
        <w:rPr>
          <w:lang w:val="sv-SE"/>
        </w:rPr>
        <w:tab/>
      </w:r>
      <w:r w:rsidR="00963250">
        <w:rPr>
          <w:lang w:val="sv-SE"/>
        </w:rPr>
        <w:t>R</w:t>
      </w:r>
      <w:proofErr w:type="spellStart"/>
      <w:r w:rsidR="00963250" w:rsidRPr="00963250">
        <w:t>equirements</w:t>
      </w:r>
      <w:proofErr w:type="spellEnd"/>
      <w:r w:rsidR="00963250" w:rsidRPr="00963250">
        <w:t xml:space="preserve"> applicability under cell change</w:t>
      </w:r>
    </w:p>
    <w:p w14:paraId="3A946C0C" w14:textId="2D26C0B6" w:rsidR="00ED627C" w:rsidRDefault="00ED627C" w:rsidP="00ED627C">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sidR="00963250">
        <w:rPr>
          <w:sz w:val="20"/>
          <w:lang w:val="sv-SE"/>
        </w:rPr>
        <w:t>how</w:t>
      </w:r>
      <w:proofErr w:type="spellEnd"/>
      <w:r w:rsidR="00963250">
        <w:rPr>
          <w:sz w:val="20"/>
          <w:lang w:val="sv-SE"/>
        </w:rPr>
        <w:t xml:space="preserve"> to </w:t>
      </w:r>
      <w:proofErr w:type="spellStart"/>
      <w:r w:rsidR="00963250">
        <w:rPr>
          <w:sz w:val="20"/>
          <w:lang w:val="sv-SE"/>
        </w:rPr>
        <w:t>specify</w:t>
      </w:r>
      <w:proofErr w:type="spellEnd"/>
      <w:r w:rsidR="00963250">
        <w:rPr>
          <w:sz w:val="20"/>
          <w:lang w:val="sv-SE"/>
        </w:rPr>
        <w:t xml:space="preserve"> </w:t>
      </w:r>
      <w:proofErr w:type="spellStart"/>
      <w:r w:rsidR="00963250">
        <w:rPr>
          <w:sz w:val="20"/>
          <w:lang w:val="sv-SE"/>
        </w:rPr>
        <w:t>measurement</w:t>
      </w:r>
      <w:proofErr w:type="spellEnd"/>
      <w:r w:rsidR="00963250">
        <w:rPr>
          <w:sz w:val="20"/>
          <w:lang w:val="sv-SE"/>
        </w:rPr>
        <w:t xml:space="preserve"> </w:t>
      </w:r>
      <w:proofErr w:type="spellStart"/>
      <w:r w:rsidR="00963250">
        <w:rPr>
          <w:sz w:val="20"/>
          <w:lang w:val="sv-SE"/>
        </w:rPr>
        <w:t>requirements</w:t>
      </w:r>
      <w:proofErr w:type="spellEnd"/>
      <w:r w:rsidR="00963250">
        <w:rPr>
          <w:sz w:val="20"/>
          <w:lang w:val="sv-SE"/>
        </w:rPr>
        <w:t xml:space="preserve"> in </w:t>
      </w:r>
      <w:proofErr w:type="spellStart"/>
      <w:r w:rsidR="00963250">
        <w:rPr>
          <w:sz w:val="20"/>
          <w:lang w:val="sv-SE"/>
        </w:rPr>
        <w:t>case</w:t>
      </w:r>
      <w:proofErr w:type="spellEnd"/>
      <w:r w:rsidR="00963250">
        <w:rPr>
          <w:sz w:val="20"/>
          <w:lang w:val="sv-SE"/>
        </w:rPr>
        <w:t xml:space="preserve"> </w:t>
      </w:r>
      <w:proofErr w:type="spellStart"/>
      <w:r w:rsidR="00963250">
        <w:rPr>
          <w:sz w:val="20"/>
          <w:lang w:val="sv-SE"/>
        </w:rPr>
        <w:t>of</w:t>
      </w:r>
      <w:proofErr w:type="spellEnd"/>
      <w:r w:rsidR="00963250">
        <w:rPr>
          <w:sz w:val="20"/>
          <w:lang w:val="sv-SE"/>
        </w:rPr>
        <w:t xml:space="preserve"> cell </w:t>
      </w:r>
      <w:proofErr w:type="spellStart"/>
      <w:r w:rsidR="00963250">
        <w:rPr>
          <w:sz w:val="20"/>
          <w:lang w:val="sv-SE"/>
        </w:rPr>
        <w:t>change</w:t>
      </w:r>
      <w:proofErr w:type="spellEnd"/>
      <w:r w:rsidRPr="00AF728F">
        <w:rPr>
          <w:sz w:val="20"/>
          <w:lang w:val="sv-SE"/>
        </w:rPr>
        <w:t xml:space="preserve"> </w:t>
      </w:r>
      <w:r>
        <w:rPr>
          <w:sz w:val="20"/>
          <w:lang w:val="sv-SE"/>
        </w:rPr>
        <w:t>[2].</w:t>
      </w:r>
    </w:p>
    <w:tbl>
      <w:tblPr>
        <w:tblStyle w:val="TableGrid"/>
        <w:tblW w:w="0" w:type="auto"/>
        <w:tblLook w:val="04A0" w:firstRow="1" w:lastRow="0" w:firstColumn="1" w:lastColumn="0" w:noHBand="0" w:noVBand="1"/>
      </w:tblPr>
      <w:tblGrid>
        <w:gridCol w:w="9629"/>
      </w:tblGrid>
      <w:tr w:rsidR="00ED627C" w14:paraId="401025BD" w14:textId="77777777" w:rsidTr="00457C06">
        <w:tc>
          <w:tcPr>
            <w:tcW w:w="9629" w:type="dxa"/>
          </w:tcPr>
          <w:p w14:paraId="6B01D6BB" w14:textId="77777777" w:rsidR="00ED627C" w:rsidRPr="008439B0" w:rsidRDefault="00ED627C" w:rsidP="00457C06">
            <w:pPr>
              <w:rPr>
                <w:rFonts w:eastAsiaTheme="minorEastAsia"/>
                <w:i/>
                <w:color w:val="0070C0"/>
                <w:lang w:val="en-US" w:eastAsia="zh-CN"/>
              </w:rPr>
            </w:pPr>
            <w:r w:rsidRPr="008439B0">
              <w:rPr>
                <w:rFonts w:eastAsiaTheme="minorEastAsia" w:hint="eastAsia"/>
                <w:i/>
                <w:color w:val="0070C0"/>
                <w:lang w:val="en-US" w:eastAsia="zh-CN"/>
              </w:rPr>
              <w:t>Candidate options:</w:t>
            </w:r>
          </w:p>
          <w:p w14:paraId="32A60A8B" w14:textId="77777777" w:rsidR="00963250" w:rsidRPr="00963250" w:rsidRDefault="00963250" w:rsidP="00963250">
            <w:pPr>
              <w:pStyle w:val="ListParagraph"/>
              <w:numPr>
                <w:ilvl w:val="0"/>
                <w:numId w:val="17"/>
              </w:numPr>
              <w:spacing w:after="120"/>
              <w:ind w:left="720"/>
              <w:contextualSpacing w:val="0"/>
              <w:rPr>
                <w:sz w:val="20"/>
                <w:szCs w:val="20"/>
              </w:rPr>
            </w:pPr>
            <w:r w:rsidRPr="00963250">
              <w:rPr>
                <w:sz w:val="20"/>
                <w:szCs w:val="20"/>
              </w:rPr>
              <w:t>O</w:t>
            </w:r>
            <w:r w:rsidRPr="00963250">
              <w:rPr>
                <w:rFonts w:hint="eastAsia"/>
                <w:sz w:val="20"/>
                <w:szCs w:val="20"/>
              </w:rPr>
              <w:t>ption 1: (Ericsson)</w:t>
            </w:r>
          </w:p>
          <w:p w14:paraId="26EF4A31" w14:textId="77777777" w:rsidR="00963250" w:rsidRPr="00963250" w:rsidRDefault="00963250" w:rsidP="00963250">
            <w:pPr>
              <w:pStyle w:val="ListParagraph"/>
              <w:numPr>
                <w:ilvl w:val="1"/>
                <w:numId w:val="17"/>
              </w:numPr>
              <w:overflowPunct w:val="0"/>
              <w:autoSpaceDE w:val="0"/>
              <w:autoSpaceDN w:val="0"/>
              <w:adjustRightInd w:val="0"/>
              <w:spacing w:after="120"/>
              <w:contextualSpacing w:val="0"/>
              <w:textAlignment w:val="baseline"/>
              <w:rPr>
                <w:sz w:val="20"/>
                <w:szCs w:val="20"/>
              </w:rPr>
            </w:pPr>
            <w:bookmarkStart w:id="3" w:name="_Hlk95773689"/>
            <w:proofErr w:type="spellStart"/>
            <w:r w:rsidRPr="00963250">
              <w:rPr>
                <w:sz w:val="20"/>
                <w:szCs w:val="20"/>
              </w:rPr>
              <w:t>The</w:t>
            </w:r>
            <w:proofErr w:type="spellEnd"/>
            <w:r w:rsidRPr="00963250">
              <w:rPr>
                <w:sz w:val="20"/>
                <w:szCs w:val="20"/>
              </w:rPr>
              <w:t xml:space="preserve"> </w:t>
            </w:r>
            <w:proofErr w:type="spellStart"/>
            <w:r w:rsidRPr="00963250">
              <w:rPr>
                <w:sz w:val="20"/>
                <w:szCs w:val="20"/>
              </w:rPr>
              <w:t>measurement</w:t>
            </w:r>
            <w:proofErr w:type="spellEnd"/>
            <w:r w:rsidRPr="00963250">
              <w:rPr>
                <w:sz w:val="20"/>
                <w:szCs w:val="20"/>
              </w:rPr>
              <w:t xml:space="preserve"> </w:t>
            </w:r>
            <w:proofErr w:type="spellStart"/>
            <w:r w:rsidRPr="00963250">
              <w:rPr>
                <w:sz w:val="20"/>
                <w:szCs w:val="20"/>
              </w:rPr>
              <w:t>period</w:t>
            </w:r>
            <w:proofErr w:type="spellEnd"/>
            <w:r w:rsidRPr="00963250">
              <w:rPr>
                <w:sz w:val="20"/>
                <w:szCs w:val="20"/>
              </w:rPr>
              <w:t xml:space="preserve"> for RSTD, PRS-RSRP and PRS-RSRPP, </w:t>
            </w:r>
            <w:proofErr w:type="spellStart"/>
            <w:r w:rsidRPr="00963250">
              <w:rPr>
                <w:sz w:val="20"/>
                <w:szCs w:val="20"/>
              </w:rPr>
              <w:t>should</w:t>
            </w:r>
            <w:proofErr w:type="spellEnd"/>
            <w:r w:rsidRPr="00963250">
              <w:rPr>
                <w:sz w:val="20"/>
                <w:szCs w:val="20"/>
              </w:rPr>
              <w:t xml:space="preserve"> </w:t>
            </w:r>
            <w:proofErr w:type="spellStart"/>
            <w:r w:rsidRPr="00963250">
              <w:rPr>
                <w:sz w:val="20"/>
                <w:szCs w:val="20"/>
              </w:rPr>
              <w:t>be</w:t>
            </w:r>
            <w:proofErr w:type="spellEnd"/>
            <w:r w:rsidRPr="00963250">
              <w:rPr>
                <w:sz w:val="20"/>
                <w:szCs w:val="20"/>
              </w:rPr>
              <w:t xml:space="preserve"> </w:t>
            </w:r>
            <w:proofErr w:type="spellStart"/>
            <w:r w:rsidRPr="00963250">
              <w:rPr>
                <w:sz w:val="20"/>
                <w:szCs w:val="20"/>
              </w:rPr>
              <w:t>based</w:t>
            </w:r>
            <w:proofErr w:type="spellEnd"/>
            <w:r w:rsidRPr="00963250">
              <w:rPr>
                <w:sz w:val="20"/>
                <w:szCs w:val="20"/>
              </w:rPr>
              <w:t xml:space="preserve"> on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longest</w:t>
            </w:r>
            <w:proofErr w:type="spellEnd"/>
            <w:r w:rsidRPr="00963250">
              <w:rPr>
                <w:sz w:val="20"/>
                <w:szCs w:val="20"/>
              </w:rPr>
              <w:t xml:space="preserve"> of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K</w:t>
            </w:r>
            <w:r w:rsidRPr="00963250">
              <w:rPr>
                <w:sz w:val="20"/>
                <w:szCs w:val="20"/>
                <w:vertAlign w:val="subscript"/>
              </w:rPr>
              <w:t>carrier</w:t>
            </w:r>
            <w:proofErr w:type="spellEnd"/>
            <w:r w:rsidRPr="00963250">
              <w:rPr>
                <w:sz w:val="20"/>
                <w:szCs w:val="20"/>
              </w:rPr>
              <w:t xml:space="preserve"> and DRX </w:t>
            </w:r>
            <w:proofErr w:type="spellStart"/>
            <w:r w:rsidRPr="00963250">
              <w:rPr>
                <w:sz w:val="20"/>
                <w:szCs w:val="20"/>
              </w:rPr>
              <w:t>cycles</w:t>
            </w:r>
            <w:proofErr w:type="spellEnd"/>
            <w:r w:rsidRPr="00963250">
              <w:rPr>
                <w:sz w:val="20"/>
                <w:szCs w:val="20"/>
              </w:rPr>
              <w:t xml:space="preserve"> </w:t>
            </w:r>
            <w:proofErr w:type="spellStart"/>
            <w:r w:rsidRPr="00963250">
              <w:rPr>
                <w:sz w:val="20"/>
                <w:szCs w:val="20"/>
              </w:rPr>
              <w:t>used</w:t>
            </w:r>
            <w:proofErr w:type="spellEnd"/>
            <w:r w:rsidRPr="00963250">
              <w:rPr>
                <w:sz w:val="20"/>
                <w:szCs w:val="20"/>
              </w:rPr>
              <w:t xml:space="preserve"> </w:t>
            </w:r>
            <w:proofErr w:type="spellStart"/>
            <w:r w:rsidRPr="00963250">
              <w:rPr>
                <w:sz w:val="20"/>
                <w:szCs w:val="20"/>
              </w:rPr>
              <w:t>among</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old</w:t>
            </w:r>
            <w:proofErr w:type="spellEnd"/>
            <w:r w:rsidRPr="00963250">
              <w:rPr>
                <w:sz w:val="20"/>
                <w:szCs w:val="20"/>
              </w:rPr>
              <w:t xml:space="preserve"> </w:t>
            </w:r>
            <w:proofErr w:type="spellStart"/>
            <w:r w:rsidRPr="00963250">
              <w:rPr>
                <w:sz w:val="20"/>
                <w:szCs w:val="20"/>
              </w:rPr>
              <w:t>serving</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before</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reselection</w:t>
            </w:r>
            <w:proofErr w:type="spellEnd"/>
            <w:r w:rsidRPr="00963250">
              <w:rPr>
                <w:sz w:val="20"/>
                <w:szCs w:val="20"/>
              </w:rPr>
              <w:t xml:space="preserve"> and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new</w:t>
            </w:r>
            <w:proofErr w:type="spellEnd"/>
            <w:r w:rsidRPr="00963250">
              <w:rPr>
                <w:sz w:val="20"/>
                <w:szCs w:val="20"/>
              </w:rPr>
              <w:t xml:space="preserve"> </w:t>
            </w:r>
            <w:proofErr w:type="spellStart"/>
            <w:r w:rsidRPr="00963250">
              <w:rPr>
                <w:sz w:val="20"/>
                <w:szCs w:val="20"/>
              </w:rPr>
              <w:t>serving</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after</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reselection</w:t>
            </w:r>
            <w:proofErr w:type="spellEnd"/>
            <w:r w:rsidRPr="00963250">
              <w:rPr>
                <w:sz w:val="20"/>
                <w:szCs w:val="20"/>
              </w:rPr>
              <w:t>.</w:t>
            </w:r>
          </w:p>
          <w:bookmarkEnd w:id="3"/>
          <w:p w14:paraId="44FE0F85" w14:textId="77777777" w:rsidR="00963250" w:rsidRPr="00963250" w:rsidRDefault="00963250" w:rsidP="00963250">
            <w:pPr>
              <w:pStyle w:val="ListParagraph"/>
              <w:numPr>
                <w:ilvl w:val="1"/>
                <w:numId w:val="17"/>
              </w:numPr>
              <w:overflowPunct w:val="0"/>
              <w:autoSpaceDE w:val="0"/>
              <w:autoSpaceDN w:val="0"/>
              <w:adjustRightInd w:val="0"/>
              <w:spacing w:after="120"/>
              <w:contextualSpacing w:val="0"/>
              <w:textAlignment w:val="baseline"/>
              <w:rPr>
                <w:sz w:val="20"/>
                <w:szCs w:val="20"/>
              </w:rPr>
            </w:pPr>
            <w:proofErr w:type="spellStart"/>
            <w:r w:rsidRPr="00963250">
              <w:rPr>
                <w:sz w:val="20"/>
                <w:szCs w:val="20"/>
              </w:rPr>
              <w:t>The</w:t>
            </w:r>
            <w:proofErr w:type="spellEnd"/>
            <w:r w:rsidRPr="00963250">
              <w:rPr>
                <w:sz w:val="20"/>
                <w:szCs w:val="20"/>
              </w:rPr>
              <w:t xml:space="preserve"> UE </w:t>
            </w:r>
            <w:proofErr w:type="spellStart"/>
            <w:r w:rsidRPr="00963250">
              <w:rPr>
                <w:sz w:val="20"/>
                <w:szCs w:val="20"/>
              </w:rPr>
              <w:t>upon</w:t>
            </w:r>
            <w:proofErr w:type="spellEnd"/>
            <w:r w:rsidRPr="00963250">
              <w:rPr>
                <w:sz w:val="20"/>
                <w:szCs w:val="20"/>
              </w:rPr>
              <w:t xml:space="preserve"> </w:t>
            </w:r>
            <w:proofErr w:type="spellStart"/>
            <w:r w:rsidRPr="00963250">
              <w:rPr>
                <w:sz w:val="20"/>
                <w:szCs w:val="20"/>
              </w:rPr>
              <w:t>initiating</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selection</w:t>
            </w:r>
            <w:proofErr w:type="spellEnd"/>
            <w:r w:rsidRPr="00963250">
              <w:rPr>
                <w:sz w:val="20"/>
                <w:szCs w:val="20"/>
              </w:rPr>
              <w:t xml:space="preserve"> for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selected</w:t>
            </w:r>
            <w:proofErr w:type="spellEnd"/>
            <w:r w:rsidRPr="00963250">
              <w:rPr>
                <w:sz w:val="20"/>
                <w:szCs w:val="20"/>
              </w:rPr>
              <w:t xml:space="preserve"> PLMN, </w:t>
            </w:r>
            <w:proofErr w:type="spellStart"/>
            <w:r w:rsidRPr="00963250">
              <w:rPr>
                <w:sz w:val="20"/>
                <w:szCs w:val="20"/>
              </w:rPr>
              <w:t>stops</w:t>
            </w:r>
            <w:proofErr w:type="spellEnd"/>
            <w:r w:rsidRPr="00963250">
              <w:rPr>
                <w:sz w:val="20"/>
                <w:szCs w:val="20"/>
              </w:rPr>
              <w:t xml:space="preserve"> </w:t>
            </w:r>
            <w:proofErr w:type="spellStart"/>
            <w:r w:rsidRPr="00963250">
              <w:rPr>
                <w:sz w:val="20"/>
                <w:szCs w:val="20"/>
              </w:rPr>
              <w:t>performing</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PRS </w:t>
            </w:r>
            <w:proofErr w:type="spellStart"/>
            <w:r w:rsidRPr="00963250">
              <w:rPr>
                <w:sz w:val="20"/>
                <w:szCs w:val="20"/>
              </w:rPr>
              <w:t>measurements</w:t>
            </w:r>
            <w:proofErr w:type="spellEnd"/>
            <w:r w:rsidRPr="00963250">
              <w:rPr>
                <w:sz w:val="20"/>
                <w:szCs w:val="20"/>
              </w:rPr>
              <w:t xml:space="preserve"> and is </w:t>
            </w:r>
            <w:proofErr w:type="spellStart"/>
            <w:r w:rsidRPr="00963250">
              <w:rPr>
                <w:sz w:val="20"/>
                <w:szCs w:val="20"/>
              </w:rPr>
              <w:t>not</w:t>
            </w:r>
            <w:proofErr w:type="spellEnd"/>
            <w:r w:rsidRPr="00963250">
              <w:rPr>
                <w:sz w:val="20"/>
                <w:szCs w:val="20"/>
              </w:rPr>
              <w:t xml:space="preserve"> </w:t>
            </w:r>
            <w:proofErr w:type="spellStart"/>
            <w:r w:rsidRPr="00963250">
              <w:rPr>
                <w:sz w:val="20"/>
                <w:szCs w:val="20"/>
              </w:rPr>
              <w:t>expected</w:t>
            </w:r>
            <w:proofErr w:type="spellEnd"/>
            <w:r w:rsidRPr="00963250">
              <w:rPr>
                <w:sz w:val="20"/>
                <w:szCs w:val="20"/>
              </w:rPr>
              <w:t xml:space="preserve"> to </w:t>
            </w:r>
            <w:proofErr w:type="spellStart"/>
            <w:r w:rsidRPr="00963250">
              <w:rPr>
                <w:sz w:val="20"/>
                <w:szCs w:val="20"/>
              </w:rPr>
              <w:t>meet</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PRS </w:t>
            </w:r>
            <w:proofErr w:type="spellStart"/>
            <w:r w:rsidRPr="00963250">
              <w:rPr>
                <w:sz w:val="20"/>
                <w:szCs w:val="20"/>
              </w:rPr>
              <w:t>measurement</w:t>
            </w:r>
            <w:proofErr w:type="spellEnd"/>
            <w:r w:rsidRPr="00963250">
              <w:rPr>
                <w:sz w:val="20"/>
                <w:szCs w:val="20"/>
              </w:rPr>
              <w:t xml:space="preserve"> </w:t>
            </w:r>
            <w:proofErr w:type="spellStart"/>
            <w:r w:rsidRPr="00963250">
              <w:rPr>
                <w:sz w:val="20"/>
                <w:szCs w:val="20"/>
              </w:rPr>
              <w:t>requirements</w:t>
            </w:r>
            <w:proofErr w:type="spellEnd"/>
            <w:r w:rsidRPr="00963250">
              <w:rPr>
                <w:sz w:val="20"/>
                <w:szCs w:val="20"/>
              </w:rPr>
              <w:t>.</w:t>
            </w:r>
          </w:p>
          <w:p w14:paraId="61A6335C" w14:textId="77777777" w:rsidR="00963250" w:rsidRPr="00963250" w:rsidRDefault="00963250" w:rsidP="00963250">
            <w:pPr>
              <w:pStyle w:val="ListParagraph"/>
              <w:numPr>
                <w:ilvl w:val="0"/>
                <w:numId w:val="17"/>
              </w:numPr>
              <w:spacing w:after="120"/>
              <w:ind w:left="720"/>
              <w:contextualSpacing w:val="0"/>
              <w:rPr>
                <w:sz w:val="20"/>
                <w:szCs w:val="20"/>
              </w:rPr>
            </w:pPr>
            <w:r w:rsidRPr="00963250">
              <w:rPr>
                <w:sz w:val="20"/>
                <w:szCs w:val="20"/>
              </w:rPr>
              <w:t>O</w:t>
            </w:r>
            <w:r w:rsidRPr="00963250">
              <w:rPr>
                <w:rFonts w:hint="eastAsia"/>
                <w:sz w:val="20"/>
                <w:szCs w:val="20"/>
              </w:rPr>
              <w:t>ption 2: (</w:t>
            </w:r>
            <w:proofErr w:type="spellStart"/>
            <w:r w:rsidRPr="00963250">
              <w:rPr>
                <w:rFonts w:hint="eastAsia"/>
                <w:sz w:val="20"/>
                <w:szCs w:val="20"/>
              </w:rPr>
              <w:t>Huawei</w:t>
            </w:r>
            <w:proofErr w:type="spellEnd"/>
            <w:r w:rsidRPr="00963250">
              <w:rPr>
                <w:rFonts w:hint="eastAsia"/>
                <w:sz w:val="20"/>
                <w:szCs w:val="20"/>
              </w:rPr>
              <w:t>)</w:t>
            </w:r>
          </w:p>
          <w:p w14:paraId="400D4CA7" w14:textId="77777777" w:rsidR="00963250" w:rsidRPr="00963250" w:rsidRDefault="00963250" w:rsidP="00963250">
            <w:pPr>
              <w:pStyle w:val="ListParagraph"/>
              <w:numPr>
                <w:ilvl w:val="1"/>
                <w:numId w:val="17"/>
              </w:numPr>
              <w:overflowPunct w:val="0"/>
              <w:autoSpaceDE w:val="0"/>
              <w:autoSpaceDN w:val="0"/>
              <w:adjustRightInd w:val="0"/>
              <w:spacing w:after="120"/>
              <w:contextualSpacing w:val="0"/>
              <w:textAlignment w:val="baseline"/>
              <w:rPr>
                <w:sz w:val="20"/>
                <w:szCs w:val="20"/>
              </w:rPr>
            </w:pPr>
            <w:proofErr w:type="spellStart"/>
            <w:r w:rsidRPr="00963250">
              <w:rPr>
                <w:rFonts w:eastAsiaTheme="minorEastAsia" w:hint="eastAsia"/>
                <w:sz w:val="20"/>
                <w:szCs w:val="20"/>
              </w:rPr>
              <w:t>Do</w:t>
            </w:r>
            <w:proofErr w:type="spellEnd"/>
            <w:r w:rsidRPr="00963250">
              <w:rPr>
                <w:rFonts w:eastAsiaTheme="minorEastAsia" w:hint="eastAsia"/>
                <w:sz w:val="20"/>
                <w:szCs w:val="20"/>
              </w:rPr>
              <w:t xml:space="preserve"> </w:t>
            </w:r>
            <w:proofErr w:type="spellStart"/>
            <w:r w:rsidRPr="00963250">
              <w:rPr>
                <w:sz w:val="20"/>
                <w:szCs w:val="20"/>
              </w:rPr>
              <w:t>not</w:t>
            </w:r>
            <w:proofErr w:type="spellEnd"/>
            <w:r w:rsidRPr="00963250">
              <w:rPr>
                <w:sz w:val="20"/>
                <w:szCs w:val="20"/>
              </w:rPr>
              <w:t xml:space="preserve"> </w:t>
            </w:r>
            <w:proofErr w:type="spellStart"/>
            <w:r w:rsidRPr="00963250">
              <w:rPr>
                <w:sz w:val="20"/>
                <w:szCs w:val="20"/>
              </w:rPr>
              <w:t>define</w:t>
            </w:r>
            <w:proofErr w:type="spellEnd"/>
            <w:r w:rsidRPr="00963250">
              <w:rPr>
                <w:sz w:val="20"/>
                <w:szCs w:val="20"/>
              </w:rPr>
              <w:t xml:space="preserve"> </w:t>
            </w:r>
            <w:proofErr w:type="spellStart"/>
            <w:r w:rsidRPr="00963250">
              <w:rPr>
                <w:sz w:val="20"/>
                <w:szCs w:val="20"/>
              </w:rPr>
              <w:t>exact</w:t>
            </w:r>
            <w:proofErr w:type="spellEnd"/>
            <w:r w:rsidRPr="00963250">
              <w:rPr>
                <w:sz w:val="20"/>
                <w:szCs w:val="20"/>
              </w:rPr>
              <w:t xml:space="preserve"> </w:t>
            </w:r>
            <w:proofErr w:type="spellStart"/>
            <w:r w:rsidRPr="00963250">
              <w:rPr>
                <w:sz w:val="20"/>
                <w:szCs w:val="20"/>
              </w:rPr>
              <w:t>requirements</w:t>
            </w:r>
            <w:proofErr w:type="spellEnd"/>
            <w:r w:rsidRPr="00963250">
              <w:rPr>
                <w:sz w:val="20"/>
                <w:szCs w:val="20"/>
              </w:rPr>
              <w:t xml:space="preserve"> for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change</w:t>
            </w:r>
            <w:proofErr w:type="spellEnd"/>
            <w:r w:rsidRPr="00963250">
              <w:rPr>
                <w:sz w:val="20"/>
                <w:szCs w:val="20"/>
              </w:rPr>
              <w:t xml:space="preserve"> case</w:t>
            </w:r>
            <w:r w:rsidRPr="00963250">
              <w:rPr>
                <w:rFonts w:eastAsiaTheme="minorEastAsia" w:hint="eastAsia"/>
                <w:sz w:val="20"/>
                <w:szCs w:val="20"/>
              </w:rPr>
              <w:t xml:space="preserve">. </w:t>
            </w:r>
          </w:p>
          <w:p w14:paraId="5EE631C4" w14:textId="197A9277" w:rsidR="00ED627C" w:rsidRPr="00AF728F" w:rsidRDefault="00963250" w:rsidP="00963250">
            <w:pPr>
              <w:pStyle w:val="ListParagraph"/>
              <w:numPr>
                <w:ilvl w:val="1"/>
                <w:numId w:val="17"/>
              </w:numPr>
              <w:overflowPunct w:val="0"/>
              <w:autoSpaceDE w:val="0"/>
              <w:autoSpaceDN w:val="0"/>
              <w:adjustRightInd w:val="0"/>
              <w:spacing w:after="120"/>
              <w:contextualSpacing w:val="0"/>
              <w:textAlignment w:val="baseline"/>
            </w:pPr>
            <w:proofErr w:type="spellStart"/>
            <w:r w:rsidRPr="00963250">
              <w:rPr>
                <w:rFonts w:eastAsiaTheme="minorEastAsia" w:hint="eastAsia"/>
                <w:sz w:val="20"/>
                <w:szCs w:val="20"/>
              </w:rPr>
              <w:t>The</w:t>
            </w:r>
            <w:proofErr w:type="spellEnd"/>
            <w:r w:rsidRPr="00963250">
              <w:rPr>
                <w:rFonts w:eastAsiaTheme="minorEastAsia" w:hint="eastAsia"/>
                <w:sz w:val="20"/>
                <w:szCs w:val="20"/>
              </w:rPr>
              <w:t xml:space="preserve"> UE </w:t>
            </w:r>
            <w:proofErr w:type="spellStart"/>
            <w:r w:rsidRPr="00963250">
              <w:rPr>
                <w:rFonts w:eastAsiaTheme="minorEastAsia"/>
                <w:sz w:val="20"/>
                <w:szCs w:val="20"/>
              </w:rPr>
              <w:t>behaviour</w:t>
            </w:r>
            <w:proofErr w:type="spellEnd"/>
            <w:r w:rsidRPr="00963250">
              <w:rPr>
                <w:rFonts w:eastAsiaTheme="minorEastAsia" w:hint="eastAsia"/>
                <w:sz w:val="20"/>
                <w:szCs w:val="20"/>
              </w:rPr>
              <w:t xml:space="preserve"> </w:t>
            </w:r>
            <w:proofErr w:type="spellStart"/>
            <w:r w:rsidRPr="00963250">
              <w:rPr>
                <w:sz w:val="20"/>
                <w:szCs w:val="20"/>
              </w:rPr>
              <w:t>upon</w:t>
            </w:r>
            <w:proofErr w:type="spellEnd"/>
            <w:r w:rsidRPr="00963250">
              <w:rPr>
                <w:sz w:val="20"/>
                <w:szCs w:val="20"/>
              </w:rPr>
              <w:t xml:space="preserve"> </w:t>
            </w:r>
            <w:proofErr w:type="spellStart"/>
            <w:r w:rsidRPr="00963250">
              <w:rPr>
                <w:sz w:val="20"/>
                <w:szCs w:val="20"/>
              </w:rPr>
              <w:t>initiating</w:t>
            </w:r>
            <w:proofErr w:type="spellEnd"/>
            <w:r w:rsidRPr="00963250">
              <w:rPr>
                <w:sz w:val="20"/>
                <w:szCs w:val="20"/>
              </w:rPr>
              <w:t xml:space="preserve">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cell</w:t>
            </w:r>
            <w:proofErr w:type="spellEnd"/>
            <w:r w:rsidRPr="00963250">
              <w:rPr>
                <w:sz w:val="20"/>
                <w:szCs w:val="20"/>
              </w:rPr>
              <w:t xml:space="preserve"> </w:t>
            </w:r>
            <w:proofErr w:type="spellStart"/>
            <w:r w:rsidRPr="00963250">
              <w:rPr>
                <w:sz w:val="20"/>
                <w:szCs w:val="20"/>
              </w:rPr>
              <w:t>selection</w:t>
            </w:r>
            <w:proofErr w:type="spellEnd"/>
            <w:r w:rsidRPr="00963250">
              <w:rPr>
                <w:sz w:val="20"/>
                <w:szCs w:val="20"/>
              </w:rPr>
              <w:t xml:space="preserve"> for </w:t>
            </w:r>
            <w:proofErr w:type="spellStart"/>
            <w:r w:rsidRPr="00963250">
              <w:rPr>
                <w:sz w:val="20"/>
                <w:szCs w:val="20"/>
              </w:rPr>
              <w:t>the</w:t>
            </w:r>
            <w:proofErr w:type="spellEnd"/>
            <w:r w:rsidRPr="00963250">
              <w:rPr>
                <w:sz w:val="20"/>
                <w:szCs w:val="20"/>
              </w:rPr>
              <w:t xml:space="preserve"> </w:t>
            </w:r>
            <w:proofErr w:type="spellStart"/>
            <w:r w:rsidRPr="00963250">
              <w:rPr>
                <w:sz w:val="20"/>
                <w:szCs w:val="20"/>
              </w:rPr>
              <w:t>selected</w:t>
            </w:r>
            <w:proofErr w:type="spellEnd"/>
            <w:r w:rsidRPr="00963250">
              <w:rPr>
                <w:sz w:val="20"/>
                <w:szCs w:val="20"/>
              </w:rPr>
              <w:t xml:space="preserve"> PLMN</w:t>
            </w:r>
            <w:r w:rsidRPr="00963250">
              <w:rPr>
                <w:rFonts w:eastAsiaTheme="minorEastAsia" w:hint="eastAsia"/>
                <w:sz w:val="20"/>
                <w:szCs w:val="20"/>
              </w:rPr>
              <w:t xml:space="preserve"> is </w:t>
            </w:r>
            <w:proofErr w:type="spellStart"/>
            <w:r w:rsidRPr="00963250">
              <w:rPr>
                <w:rFonts w:eastAsiaTheme="minorEastAsia" w:hint="eastAsia"/>
                <w:sz w:val="20"/>
                <w:szCs w:val="20"/>
              </w:rPr>
              <w:t>within</w:t>
            </w:r>
            <w:proofErr w:type="spellEnd"/>
            <w:r w:rsidRPr="00963250">
              <w:rPr>
                <w:rFonts w:eastAsiaTheme="minorEastAsia" w:hint="eastAsia"/>
                <w:sz w:val="20"/>
                <w:szCs w:val="20"/>
              </w:rPr>
              <w:t xml:space="preserve"> RAN1/2 </w:t>
            </w:r>
            <w:proofErr w:type="spellStart"/>
            <w:r w:rsidRPr="00963250">
              <w:rPr>
                <w:rFonts w:eastAsiaTheme="minorEastAsia" w:hint="eastAsia"/>
                <w:sz w:val="20"/>
                <w:szCs w:val="20"/>
              </w:rPr>
              <w:t>scope</w:t>
            </w:r>
            <w:proofErr w:type="spellEnd"/>
            <w:r w:rsidRPr="00963250">
              <w:rPr>
                <w:rFonts w:eastAsiaTheme="minorEastAsia" w:hint="eastAsia"/>
                <w:sz w:val="20"/>
                <w:szCs w:val="20"/>
              </w:rPr>
              <w:t>.</w:t>
            </w:r>
            <w:r w:rsidRPr="008439B0">
              <w:rPr>
                <w:rFonts w:eastAsiaTheme="minorEastAsia" w:hint="eastAsia"/>
              </w:rPr>
              <w:t xml:space="preserve"> </w:t>
            </w:r>
          </w:p>
        </w:tc>
      </w:tr>
    </w:tbl>
    <w:p w14:paraId="46848EF7" w14:textId="09B63262" w:rsidR="00ED627C" w:rsidRDefault="00ED627C" w:rsidP="00ED627C">
      <w:pPr>
        <w:pStyle w:val="3GPPAgreements"/>
        <w:numPr>
          <w:ilvl w:val="0"/>
          <w:numId w:val="0"/>
        </w:numPr>
        <w:overflowPunct/>
        <w:autoSpaceDE/>
        <w:adjustRightInd/>
        <w:spacing w:before="120" w:after="120"/>
        <w:jc w:val="left"/>
        <w:textAlignment w:val="auto"/>
        <w:rPr>
          <w:sz w:val="20"/>
          <w:lang w:val="sv-SE"/>
        </w:rPr>
      </w:pPr>
      <w:r>
        <w:rPr>
          <w:sz w:val="20"/>
          <w:lang w:val="sv-SE"/>
        </w:rPr>
        <w:t xml:space="preserve">In </w:t>
      </w:r>
      <w:proofErr w:type="spellStart"/>
      <w:r>
        <w:rPr>
          <w:sz w:val="20"/>
          <w:lang w:val="sv-SE"/>
        </w:rPr>
        <w:t>case</w:t>
      </w:r>
      <w:proofErr w:type="spellEnd"/>
      <w:r>
        <w:rPr>
          <w:sz w:val="20"/>
          <w:lang w:val="sv-SE"/>
        </w:rPr>
        <w:t xml:space="preserve"> </w:t>
      </w:r>
      <w:proofErr w:type="spellStart"/>
      <w:r w:rsidR="00970ED4">
        <w:rPr>
          <w:sz w:val="20"/>
          <w:lang w:val="sv-SE"/>
        </w:rPr>
        <w:t>of</w:t>
      </w:r>
      <w:proofErr w:type="spellEnd"/>
      <w:r w:rsidR="00970ED4">
        <w:rPr>
          <w:sz w:val="20"/>
          <w:lang w:val="sv-SE"/>
        </w:rPr>
        <w:t xml:space="preserve"> cell </w:t>
      </w:r>
      <w:proofErr w:type="spellStart"/>
      <w:r w:rsidR="00970ED4">
        <w:rPr>
          <w:sz w:val="20"/>
          <w:lang w:val="sv-SE"/>
        </w:rPr>
        <w:t>change</w:t>
      </w:r>
      <w:proofErr w:type="spellEnd"/>
      <w:r w:rsidR="00970ED4">
        <w:rPr>
          <w:sz w:val="20"/>
          <w:lang w:val="sv-SE"/>
        </w:rPr>
        <w:t xml:space="preserve"> </w:t>
      </w:r>
      <w:proofErr w:type="spellStart"/>
      <w:r w:rsidR="00970ED4">
        <w:rPr>
          <w:sz w:val="20"/>
          <w:lang w:val="sv-SE"/>
        </w:rPr>
        <w:t>due</w:t>
      </w:r>
      <w:proofErr w:type="spellEnd"/>
      <w:r w:rsidR="00970ED4">
        <w:rPr>
          <w:sz w:val="20"/>
          <w:lang w:val="sv-SE"/>
        </w:rPr>
        <w:t xml:space="preserve"> to cell </w:t>
      </w:r>
      <w:proofErr w:type="spellStart"/>
      <w:r w:rsidR="00970ED4">
        <w:rPr>
          <w:sz w:val="20"/>
          <w:lang w:val="sv-SE"/>
        </w:rPr>
        <w:t>reselection</w:t>
      </w:r>
      <w:proofErr w:type="spellEnd"/>
      <w:r w:rsidR="00970ED4">
        <w:rPr>
          <w:sz w:val="20"/>
          <w:lang w:val="sv-SE"/>
        </w:rPr>
        <w:t xml:space="preserve">, </w:t>
      </w:r>
      <w:proofErr w:type="spellStart"/>
      <w:r w:rsidR="00970ED4">
        <w:rPr>
          <w:sz w:val="20"/>
          <w:lang w:val="sv-SE"/>
        </w:rPr>
        <w:t>measurement</w:t>
      </w:r>
      <w:proofErr w:type="spellEnd"/>
      <w:r w:rsidR="00970ED4">
        <w:rPr>
          <w:sz w:val="20"/>
          <w:lang w:val="sv-SE"/>
        </w:rPr>
        <w:t xml:space="preserve"> period </w:t>
      </w:r>
      <w:proofErr w:type="spellStart"/>
      <w:r w:rsidR="00970ED4">
        <w:rPr>
          <w:sz w:val="20"/>
          <w:lang w:val="sv-SE"/>
        </w:rPr>
        <w:t>requirements</w:t>
      </w:r>
      <w:proofErr w:type="spellEnd"/>
      <w:r w:rsidR="00970ED4">
        <w:rPr>
          <w:sz w:val="20"/>
          <w:lang w:val="sv-SE"/>
        </w:rPr>
        <w:t xml:space="preserve"> </w:t>
      </w:r>
      <w:proofErr w:type="spellStart"/>
      <w:r w:rsidR="00970ED4">
        <w:rPr>
          <w:sz w:val="20"/>
          <w:lang w:val="sv-SE"/>
        </w:rPr>
        <w:t>should</w:t>
      </w:r>
      <w:proofErr w:type="spellEnd"/>
      <w:r w:rsidR="00970ED4">
        <w:rPr>
          <w:sz w:val="20"/>
          <w:lang w:val="sv-SE"/>
        </w:rPr>
        <w:t xml:space="preserve"> be </w:t>
      </w:r>
      <w:proofErr w:type="spellStart"/>
      <w:r w:rsidR="00970ED4">
        <w:rPr>
          <w:sz w:val="20"/>
          <w:lang w:val="sv-SE"/>
        </w:rPr>
        <w:t>defined</w:t>
      </w:r>
      <w:proofErr w:type="spellEnd"/>
      <w:r w:rsidR="00970ED4">
        <w:rPr>
          <w:sz w:val="20"/>
          <w:lang w:val="sv-SE"/>
        </w:rPr>
        <w:t xml:space="preserve"> </w:t>
      </w:r>
      <w:proofErr w:type="spellStart"/>
      <w:r w:rsidR="00970ED4">
        <w:rPr>
          <w:sz w:val="20"/>
          <w:lang w:val="sv-SE"/>
        </w:rPr>
        <w:t>according</w:t>
      </w:r>
      <w:proofErr w:type="spellEnd"/>
      <w:r w:rsidR="00970ED4">
        <w:rPr>
          <w:sz w:val="20"/>
          <w:lang w:val="sv-SE"/>
        </w:rPr>
        <w:t xml:space="preserve"> to option 1. For the </w:t>
      </w:r>
      <w:proofErr w:type="spellStart"/>
      <w:r w:rsidR="00970ED4">
        <w:rPr>
          <w:sz w:val="20"/>
          <w:lang w:val="sv-SE"/>
        </w:rPr>
        <w:t>case</w:t>
      </w:r>
      <w:proofErr w:type="spellEnd"/>
      <w:r w:rsidR="00970ED4">
        <w:rPr>
          <w:sz w:val="20"/>
          <w:lang w:val="sv-SE"/>
        </w:rPr>
        <w:t xml:space="preserve"> </w:t>
      </w:r>
      <w:proofErr w:type="spellStart"/>
      <w:r w:rsidR="00970ED4">
        <w:rPr>
          <w:sz w:val="20"/>
          <w:lang w:val="sv-SE"/>
        </w:rPr>
        <w:t>of</w:t>
      </w:r>
      <w:proofErr w:type="spellEnd"/>
      <w:r w:rsidR="00970ED4">
        <w:rPr>
          <w:sz w:val="20"/>
          <w:lang w:val="sv-SE"/>
        </w:rPr>
        <w:t xml:space="preserve"> cell </w:t>
      </w:r>
      <w:proofErr w:type="spellStart"/>
      <w:r w:rsidR="00970ED4">
        <w:rPr>
          <w:sz w:val="20"/>
          <w:lang w:val="sv-SE"/>
        </w:rPr>
        <w:t>selection</w:t>
      </w:r>
      <w:proofErr w:type="spellEnd"/>
      <w:r w:rsidR="00970ED4">
        <w:rPr>
          <w:sz w:val="20"/>
          <w:lang w:val="sv-SE"/>
        </w:rPr>
        <w:t xml:space="preserve"> for the </w:t>
      </w:r>
      <w:proofErr w:type="spellStart"/>
      <w:r w:rsidR="00970ED4">
        <w:rPr>
          <w:sz w:val="20"/>
          <w:lang w:val="sv-SE"/>
        </w:rPr>
        <w:t>selected</w:t>
      </w:r>
      <w:proofErr w:type="spellEnd"/>
      <w:r w:rsidR="00970ED4">
        <w:rPr>
          <w:sz w:val="20"/>
          <w:lang w:val="sv-SE"/>
        </w:rPr>
        <w:t xml:space="preserve"> PLMN, </w:t>
      </w:r>
      <w:proofErr w:type="spellStart"/>
      <w:r w:rsidR="00970ED4">
        <w:rPr>
          <w:sz w:val="20"/>
          <w:lang w:val="sv-SE"/>
        </w:rPr>
        <w:t>we</w:t>
      </w:r>
      <w:proofErr w:type="spellEnd"/>
      <w:r w:rsidR="00970ED4">
        <w:rPr>
          <w:sz w:val="20"/>
          <w:lang w:val="sv-SE"/>
        </w:rPr>
        <w:t xml:space="preserve"> </w:t>
      </w:r>
      <w:proofErr w:type="spellStart"/>
      <w:r w:rsidR="00970ED4">
        <w:rPr>
          <w:sz w:val="20"/>
          <w:lang w:val="sv-SE"/>
        </w:rPr>
        <w:t>agree</w:t>
      </w:r>
      <w:proofErr w:type="spellEnd"/>
      <w:r w:rsidR="00970ED4">
        <w:rPr>
          <w:sz w:val="20"/>
          <w:lang w:val="sv-SE"/>
        </w:rPr>
        <w:t xml:space="preserve"> the UE </w:t>
      </w:r>
      <w:proofErr w:type="spellStart"/>
      <w:r w:rsidR="00970ED4">
        <w:rPr>
          <w:sz w:val="20"/>
          <w:lang w:val="sv-SE"/>
        </w:rPr>
        <w:t>behaviour</w:t>
      </w:r>
      <w:proofErr w:type="spellEnd"/>
      <w:r w:rsidR="00970ED4">
        <w:rPr>
          <w:sz w:val="20"/>
          <w:lang w:val="sv-SE"/>
        </w:rPr>
        <w:t xml:space="preserve"> </w:t>
      </w:r>
      <w:proofErr w:type="spellStart"/>
      <w:r w:rsidR="00970ED4">
        <w:rPr>
          <w:sz w:val="20"/>
          <w:lang w:val="sv-SE"/>
        </w:rPr>
        <w:t>should</w:t>
      </w:r>
      <w:proofErr w:type="spellEnd"/>
      <w:r w:rsidR="00970ED4">
        <w:rPr>
          <w:sz w:val="20"/>
          <w:lang w:val="sv-SE"/>
        </w:rPr>
        <w:t xml:space="preserve"> be </w:t>
      </w:r>
      <w:proofErr w:type="spellStart"/>
      <w:r w:rsidR="00970ED4">
        <w:rPr>
          <w:sz w:val="20"/>
          <w:lang w:val="sv-SE"/>
        </w:rPr>
        <w:t>defined</w:t>
      </w:r>
      <w:proofErr w:type="spellEnd"/>
      <w:r w:rsidR="00970ED4">
        <w:rPr>
          <w:sz w:val="20"/>
          <w:lang w:val="sv-SE"/>
        </w:rPr>
        <w:t xml:space="preserve"> by RAN1/2 </w:t>
      </w:r>
      <w:proofErr w:type="spellStart"/>
      <w:r w:rsidR="00970ED4">
        <w:rPr>
          <w:sz w:val="20"/>
          <w:lang w:val="sv-SE"/>
        </w:rPr>
        <w:t>according</w:t>
      </w:r>
      <w:proofErr w:type="spellEnd"/>
      <w:r w:rsidR="00970ED4">
        <w:rPr>
          <w:sz w:val="20"/>
          <w:lang w:val="sv-SE"/>
        </w:rPr>
        <w:t xml:space="preserve"> option 2. RAN4 </w:t>
      </w:r>
      <w:proofErr w:type="spellStart"/>
      <w:r w:rsidR="00970ED4">
        <w:rPr>
          <w:sz w:val="20"/>
          <w:lang w:val="sv-SE"/>
        </w:rPr>
        <w:t>should</w:t>
      </w:r>
      <w:proofErr w:type="spellEnd"/>
      <w:r w:rsidR="00970ED4">
        <w:rPr>
          <w:sz w:val="20"/>
          <w:lang w:val="sv-SE"/>
        </w:rPr>
        <w:t xml:space="preserve"> </w:t>
      </w:r>
      <w:proofErr w:type="spellStart"/>
      <w:r w:rsidR="00970ED4">
        <w:rPr>
          <w:sz w:val="20"/>
          <w:lang w:val="sv-SE"/>
        </w:rPr>
        <w:t>request</w:t>
      </w:r>
      <w:proofErr w:type="spellEnd"/>
      <w:r w:rsidR="00970ED4">
        <w:rPr>
          <w:sz w:val="20"/>
          <w:lang w:val="sv-SE"/>
        </w:rPr>
        <w:t xml:space="preserve"> </w:t>
      </w:r>
      <w:proofErr w:type="spellStart"/>
      <w:r w:rsidR="00970ED4">
        <w:rPr>
          <w:sz w:val="20"/>
          <w:lang w:val="sv-SE"/>
        </w:rPr>
        <w:t>guidance</w:t>
      </w:r>
      <w:proofErr w:type="spellEnd"/>
      <w:r w:rsidR="00970ED4">
        <w:rPr>
          <w:sz w:val="20"/>
          <w:lang w:val="sv-SE"/>
        </w:rPr>
        <w:t xml:space="preserve"> from RAN1/RAN2</w:t>
      </w:r>
      <w:r>
        <w:rPr>
          <w:sz w:val="20"/>
          <w:lang w:val="sv-SE"/>
        </w:rPr>
        <w:t xml:space="preserve">.    </w:t>
      </w:r>
    </w:p>
    <w:p w14:paraId="282AD156" w14:textId="19095829" w:rsidR="00970ED4" w:rsidRPr="00ED2B75" w:rsidRDefault="00704E07" w:rsidP="00970ED4">
      <w:pPr>
        <w:pStyle w:val="Proposal"/>
        <w:tabs>
          <w:tab w:val="clear" w:pos="360"/>
          <w:tab w:val="clear" w:pos="1701"/>
        </w:tabs>
        <w:ind w:left="1134" w:hanging="1134"/>
        <w:rPr>
          <w:rFonts w:ascii="Times New Roman" w:hAnsi="Times New Roman"/>
          <w:sz w:val="20"/>
        </w:rPr>
      </w:pPr>
      <w:r>
        <w:rPr>
          <w:rFonts w:ascii="Times New Roman" w:hAnsi="Times New Roman"/>
          <w:sz w:val="20"/>
        </w:rPr>
        <w:t>In case of cell reselection, t</w:t>
      </w:r>
      <w:r w:rsidR="00970ED4" w:rsidRPr="00970ED4">
        <w:rPr>
          <w:rFonts w:ascii="Times New Roman" w:hAnsi="Times New Roman"/>
          <w:sz w:val="20"/>
        </w:rPr>
        <w:t xml:space="preserve">he measurement period for RSTD, PRS-RSRP and PRS-RSRPP, should </w:t>
      </w:r>
      <w:r w:rsidR="00970ED4" w:rsidRPr="00ED2B75">
        <w:rPr>
          <w:rFonts w:ascii="Times New Roman" w:hAnsi="Times New Roman"/>
          <w:sz w:val="20"/>
        </w:rPr>
        <w:t xml:space="preserve">be based on the longest of the </w:t>
      </w:r>
      <w:proofErr w:type="spellStart"/>
      <w:r w:rsidR="00970ED4" w:rsidRPr="00ED2B75">
        <w:rPr>
          <w:rFonts w:ascii="Times New Roman" w:hAnsi="Times New Roman"/>
          <w:sz w:val="20"/>
        </w:rPr>
        <w:t>K</w:t>
      </w:r>
      <w:r w:rsidR="00970ED4" w:rsidRPr="0015394D">
        <w:rPr>
          <w:rFonts w:ascii="Times New Roman" w:hAnsi="Times New Roman"/>
          <w:sz w:val="20"/>
          <w:vertAlign w:val="subscript"/>
        </w:rPr>
        <w:t>carrier</w:t>
      </w:r>
      <w:proofErr w:type="spellEnd"/>
      <w:r w:rsidR="00970ED4" w:rsidRPr="00ED2B75">
        <w:rPr>
          <w:rFonts w:ascii="Times New Roman" w:hAnsi="Times New Roman"/>
          <w:sz w:val="20"/>
        </w:rPr>
        <w:t xml:space="preserve"> and DRX cycles used among the old serving cell before the cell reselection and the new serving cell after the cell reselection.</w:t>
      </w:r>
      <w:r w:rsidRPr="00ED2B75">
        <w:rPr>
          <w:rFonts w:ascii="Times New Roman" w:hAnsi="Times New Roman"/>
          <w:sz w:val="20"/>
        </w:rPr>
        <w:t xml:space="preserve"> In case </w:t>
      </w:r>
      <w:r w:rsidRPr="00ED2B75">
        <w:rPr>
          <w:rFonts w:ascii="Times New Roman" w:hAnsi="Times New Roman"/>
          <w:sz w:val="20"/>
        </w:rPr>
        <w:t>of cell selection for the selected PLMN, the UE behaviour should be defined by RAN1/</w:t>
      </w:r>
      <w:r w:rsidRPr="00ED2B75">
        <w:rPr>
          <w:rFonts w:ascii="Times New Roman" w:hAnsi="Times New Roman"/>
          <w:sz w:val="20"/>
        </w:rPr>
        <w:t>2</w:t>
      </w:r>
      <w:r w:rsidRPr="00ED2B75">
        <w:rPr>
          <w:rFonts w:ascii="Times New Roman" w:hAnsi="Times New Roman"/>
          <w:sz w:val="20"/>
        </w:rPr>
        <w:t xml:space="preserve">.    </w:t>
      </w:r>
    </w:p>
    <w:p w14:paraId="55CAF4AD" w14:textId="7870D375" w:rsidR="009E03FF" w:rsidRPr="009E03FF" w:rsidRDefault="009E03FF" w:rsidP="00597C30">
      <w:pPr>
        <w:pStyle w:val="Heading2"/>
        <w:ind w:left="567" w:hanging="567"/>
      </w:pPr>
      <w:r w:rsidRPr="00ED2B75">
        <w:t>SRS measurement</w:t>
      </w:r>
      <w:r w:rsidRPr="009E03FF">
        <w:t xml:space="preserve"> requirements</w:t>
      </w:r>
    </w:p>
    <w:p w14:paraId="5747D044" w14:textId="76884F17" w:rsidR="00704E07" w:rsidRDefault="00704E07" w:rsidP="00704E07">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whether</w:t>
      </w:r>
      <w:proofErr w:type="spellEnd"/>
      <w:r>
        <w:rPr>
          <w:sz w:val="20"/>
          <w:lang w:val="sv-SE"/>
        </w:rPr>
        <w:t xml:space="preserve"> to </w:t>
      </w:r>
      <w:proofErr w:type="spellStart"/>
      <w:r>
        <w:rPr>
          <w:sz w:val="20"/>
          <w:lang w:val="sv-SE"/>
        </w:rPr>
        <w:t>specify</w:t>
      </w:r>
      <w:proofErr w:type="spellEnd"/>
      <w:r>
        <w:rPr>
          <w:sz w:val="20"/>
          <w:lang w:val="sv-SE"/>
        </w:rPr>
        <w:t xml:space="preserve"> </w:t>
      </w:r>
      <w:r>
        <w:rPr>
          <w:sz w:val="20"/>
          <w:lang w:val="sv-SE"/>
        </w:rPr>
        <w:t xml:space="preserve">SRS </w:t>
      </w:r>
      <w:proofErr w:type="spellStart"/>
      <w:r>
        <w:rPr>
          <w:sz w:val="20"/>
          <w:lang w:val="sv-SE"/>
        </w:rPr>
        <w:t>measurement</w:t>
      </w:r>
      <w:proofErr w:type="spellEnd"/>
      <w:r>
        <w:rPr>
          <w:sz w:val="20"/>
          <w:lang w:val="sv-SE"/>
        </w:rPr>
        <w:t xml:space="preserve"> </w:t>
      </w:r>
      <w:proofErr w:type="spellStart"/>
      <w:r>
        <w:rPr>
          <w:sz w:val="20"/>
          <w:lang w:val="sv-SE"/>
        </w:rPr>
        <w:t>requirements</w:t>
      </w:r>
      <w:proofErr w:type="spellEnd"/>
      <w:r>
        <w:rPr>
          <w:sz w:val="20"/>
          <w:lang w:val="sv-SE"/>
        </w:rPr>
        <w:t xml:space="preserve"> for </w:t>
      </w:r>
      <w:proofErr w:type="spellStart"/>
      <w:r>
        <w:rPr>
          <w:sz w:val="20"/>
          <w:lang w:val="sv-SE"/>
        </w:rPr>
        <w:t>gNB</w:t>
      </w:r>
      <w:proofErr w:type="spellEnd"/>
      <w:r>
        <w:rPr>
          <w:sz w:val="20"/>
          <w:lang w:val="sv-SE"/>
        </w:rPr>
        <w:t xml:space="preserve"> in </w:t>
      </w:r>
      <w:proofErr w:type="spellStart"/>
      <w:r>
        <w:rPr>
          <w:sz w:val="20"/>
          <w:lang w:val="sv-SE"/>
        </w:rPr>
        <w:t>case</w:t>
      </w:r>
      <w:proofErr w:type="spellEnd"/>
      <w:r>
        <w:rPr>
          <w:sz w:val="20"/>
          <w:lang w:val="sv-SE"/>
        </w:rPr>
        <w:t xml:space="preserve"> </w:t>
      </w:r>
      <w:proofErr w:type="spellStart"/>
      <w:r>
        <w:rPr>
          <w:sz w:val="20"/>
          <w:lang w:val="sv-SE"/>
        </w:rPr>
        <w:t>of</w:t>
      </w:r>
      <w:proofErr w:type="spellEnd"/>
      <w:r>
        <w:rPr>
          <w:sz w:val="20"/>
          <w:lang w:val="sv-SE"/>
        </w:rPr>
        <w:t xml:space="preserve"> UE in RRC_INACTIVE </w:t>
      </w:r>
      <w:proofErr w:type="spellStart"/>
      <w:r>
        <w:rPr>
          <w:sz w:val="20"/>
          <w:lang w:val="sv-SE"/>
        </w:rPr>
        <w:t>state</w:t>
      </w:r>
      <w:proofErr w:type="spellEnd"/>
      <w:r>
        <w:rPr>
          <w:sz w:val="20"/>
          <w:lang w:val="sv-SE"/>
        </w:rPr>
        <w:t xml:space="preserve"> </w:t>
      </w:r>
      <w:r>
        <w:rPr>
          <w:sz w:val="20"/>
          <w:lang w:val="sv-SE"/>
        </w:rPr>
        <w:t>[</w:t>
      </w:r>
      <w:r>
        <w:rPr>
          <w:sz w:val="20"/>
          <w:lang w:val="sv-SE"/>
        </w:rPr>
        <w:t>3</w:t>
      </w:r>
      <w:r>
        <w:rPr>
          <w:sz w:val="20"/>
          <w:lang w:val="sv-SE"/>
        </w:rPr>
        <w:t>]</w:t>
      </w:r>
      <w:r>
        <w:rPr>
          <w:sz w:val="20"/>
          <w:lang w:val="sv-SE"/>
        </w:rPr>
        <w:t xml:space="preserve"> </w:t>
      </w:r>
      <w:proofErr w:type="spellStart"/>
      <w:r>
        <w:rPr>
          <w:sz w:val="20"/>
          <w:lang w:val="sv-SE"/>
        </w:rPr>
        <w:t>capturing</w:t>
      </w:r>
      <w:proofErr w:type="spellEnd"/>
      <w:r>
        <w:rPr>
          <w:sz w:val="20"/>
          <w:lang w:val="sv-SE"/>
        </w:rPr>
        <w:t xml:space="preserve"> </w:t>
      </w:r>
      <w:proofErr w:type="spellStart"/>
      <w:r>
        <w:rPr>
          <w:sz w:val="20"/>
          <w:lang w:val="sv-SE"/>
        </w:rPr>
        <w:t>following</w:t>
      </w:r>
      <w:proofErr w:type="spellEnd"/>
      <w:r>
        <w:rPr>
          <w:sz w:val="20"/>
          <w:lang w:val="sv-SE"/>
        </w:rPr>
        <w:t xml:space="preserve"> options in [2]</w:t>
      </w:r>
      <w:r>
        <w:rPr>
          <w:sz w:val="20"/>
          <w:lang w:val="sv-SE"/>
        </w:rPr>
        <w:t>.</w:t>
      </w:r>
    </w:p>
    <w:tbl>
      <w:tblPr>
        <w:tblStyle w:val="TableGrid"/>
        <w:tblW w:w="0" w:type="auto"/>
        <w:tblLook w:val="04A0" w:firstRow="1" w:lastRow="0" w:firstColumn="1" w:lastColumn="0" w:noHBand="0" w:noVBand="1"/>
      </w:tblPr>
      <w:tblGrid>
        <w:gridCol w:w="9629"/>
      </w:tblGrid>
      <w:tr w:rsidR="00704E07" w14:paraId="24D46E6A" w14:textId="77777777" w:rsidTr="00457C06">
        <w:tc>
          <w:tcPr>
            <w:tcW w:w="9629" w:type="dxa"/>
          </w:tcPr>
          <w:p w14:paraId="790DA973" w14:textId="77777777" w:rsidR="00704E07" w:rsidRPr="008439B0" w:rsidRDefault="00704E07" w:rsidP="00457C06">
            <w:pPr>
              <w:rPr>
                <w:rFonts w:eastAsiaTheme="minorEastAsia"/>
                <w:i/>
                <w:color w:val="0070C0"/>
                <w:lang w:val="en-US" w:eastAsia="zh-CN"/>
              </w:rPr>
            </w:pPr>
            <w:r w:rsidRPr="008439B0">
              <w:rPr>
                <w:rFonts w:eastAsiaTheme="minorEastAsia" w:hint="eastAsia"/>
                <w:i/>
                <w:color w:val="0070C0"/>
                <w:lang w:val="en-US" w:eastAsia="zh-CN"/>
              </w:rPr>
              <w:t>Candidate options:</w:t>
            </w:r>
          </w:p>
          <w:p w14:paraId="5DB36FB5" w14:textId="77777777" w:rsidR="00DD3E0B" w:rsidRPr="00DD3E0B" w:rsidRDefault="00DD3E0B" w:rsidP="00DD3E0B">
            <w:pPr>
              <w:pStyle w:val="ListParagraph"/>
              <w:numPr>
                <w:ilvl w:val="0"/>
                <w:numId w:val="17"/>
              </w:numPr>
              <w:spacing w:after="120"/>
              <w:ind w:left="720"/>
              <w:contextualSpacing w:val="0"/>
              <w:rPr>
                <w:sz w:val="20"/>
                <w:szCs w:val="20"/>
              </w:rPr>
            </w:pPr>
            <w:r w:rsidRPr="00DD3E0B">
              <w:rPr>
                <w:sz w:val="20"/>
                <w:szCs w:val="20"/>
              </w:rPr>
              <w:t>O</w:t>
            </w:r>
            <w:r w:rsidRPr="00DD3E0B">
              <w:rPr>
                <w:rFonts w:hint="eastAsia"/>
                <w:sz w:val="20"/>
                <w:szCs w:val="20"/>
              </w:rPr>
              <w:t>ption 1: (Nokia)</w:t>
            </w:r>
          </w:p>
          <w:p w14:paraId="47D1652B" w14:textId="77777777" w:rsidR="00DD3E0B" w:rsidRPr="00DD3E0B" w:rsidRDefault="00DD3E0B" w:rsidP="00DD3E0B">
            <w:pPr>
              <w:pStyle w:val="ListParagraph"/>
              <w:numPr>
                <w:ilvl w:val="1"/>
                <w:numId w:val="17"/>
              </w:numPr>
              <w:spacing w:after="120"/>
              <w:contextualSpacing w:val="0"/>
              <w:rPr>
                <w:rFonts w:eastAsiaTheme="minorEastAsia"/>
                <w:sz w:val="20"/>
                <w:szCs w:val="20"/>
                <w:lang w:val="en-US"/>
              </w:rPr>
            </w:pPr>
            <w:r w:rsidRPr="00DD3E0B">
              <w:rPr>
                <w:rFonts w:eastAsiaTheme="minorEastAsia"/>
                <w:sz w:val="20"/>
                <w:szCs w:val="20"/>
                <w:lang w:val="en-US"/>
              </w:rPr>
              <w:t>Upon completion of measurement requirements for DL positioning methods, RAN4 investigates measurement requirements for periodic SRS and semi-persistent SRS in RRC_INACTIVE and develops corresponding measurement requirements for the latter.</w:t>
            </w:r>
          </w:p>
          <w:p w14:paraId="47230A79" w14:textId="77777777" w:rsidR="00DD3E0B" w:rsidRPr="00DD3E0B" w:rsidRDefault="00DD3E0B" w:rsidP="00DD3E0B">
            <w:pPr>
              <w:pStyle w:val="ListParagraph"/>
              <w:numPr>
                <w:ilvl w:val="1"/>
                <w:numId w:val="17"/>
              </w:numPr>
              <w:spacing w:after="120"/>
              <w:contextualSpacing w:val="0"/>
              <w:rPr>
                <w:rFonts w:eastAsiaTheme="minorEastAsia"/>
                <w:sz w:val="20"/>
                <w:szCs w:val="20"/>
                <w:lang w:val="en-US"/>
              </w:rPr>
            </w:pPr>
            <w:r w:rsidRPr="00DD3E0B">
              <w:rPr>
                <w:rFonts w:eastAsiaTheme="minorEastAsia"/>
                <w:sz w:val="20"/>
                <w:szCs w:val="20"/>
                <w:lang w:val="en-US"/>
              </w:rPr>
              <w:lastRenderedPageBreak/>
              <w:t>RRM requirements for transmission of SRS for positioning do not apply in case of expected UL transmissions in other channels in the initial UL BWP in RRC_INACTIVE state.</w:t>
            </w:r>
          </w:p>
          <w:p w14:paraId="2655945B" w14:textId="77777777" w:rsidR="00DD3E0B" w:rsidRPr="00DD3E0B" w:rsidRDefault="00DD3E0B" w:rsidP="00DD3E0B">
            <w:pPr>
              <w:pStyle w:val="ListParagraph"/>
              <w:numPr>
                <w:ilvl w:val="0"/>
                <w:numId w:val="17"/>
              </w:numPr>
              <w:spacing w:after="120"/>
              <w:ind w:left="720"/>
              <w:contextualSpacing w:val="0"/>
              <w:rPr>
                <w:sz w:val="20"/>
                <w:szCs w:val="20"/>
              </w:rPr>
            </w:pPr>
            <w:r w:rsidRPr="00DD3E0B">
              <w:rPr>
                <w:sz w:val="20"/>
                <w:szCs w:val="20"/>
              </w:rPr>
              <w:t>O</w:t>
            </w:r>
            <w:r w:rsidRPr="00DD3E0B">
              <w:rPr>
                <w:rFonts w:hint="eastAsia"/>
                <w:sz w:val="20"/>
                <w:szCs w:val="20"/>
              </w:rPr>
              <w:t xml:space="preserve">ption 2: </w:t>
            </w:r>
          </w:p>
          <w:p w14:paraId="4DB145ED" w14:textId="76D43B8C" w:rsidR="00704E07" w:rsidRPr="00DD3E0B" w:rsidRDefault="00DD3E0B" w:rsidP="00DD3E0B">
            <w:pPr>
              <w:pStyle w:val="ListParagraph"/>
              <w:numPr>
                <w:ilvl w:val="1"/>
                <w:numId w:val="17"/>
              </w:numPr>
              <w:spacing w:after="120"/>
              <w:contextualSpacing w:val="0"/>
              <w:rPr>
                <w:rFonts w:eastAsiaTheme="minorEastAsia"/>
                <w:sz w:val="20"/>
                <w:szCs w:val="20"/>
                <w:lang w:val="en-US"/>
              </w:rPr>
            </w:pPr>
            <w:r w:rsidRPr="00DD3E0B">
              <w:rPr>
                <w:rFonts w:eastAsiaTheme="minorEastAsia" w:hint="eastAsia"/>
                <w:sz w:val="20"/>
                <w:szCs w:val="20"/>
                <w:lang w:val="en-US"/>
              </w:rPr>
              <w:t xml:space="preserve">No </w:t>
            </w:r>
            <w:proofErr w:type="spellStart"/>
            <w:r w:rsidRPr="00DD3E0B">
              <w:rPr>
                <w:rFonts w:eastAsiaTheme="minorEastAsia" w:hint="eastAsia"/>
                <w:sz w:val="20"/>
                <w:szCs w:val="20"/>
                <w:lang w:val="en-US"/>
              </w:rPr>
              <w:t>gNB</w:t>
            </w:r>
            <w:proofErr w:type="spellEnd"/>
            <w:r w:rsidRPr="00DD3E0B">
              <w:rPr>
                <w:rFonts w:eastAsiaTheme="minorEastAsia" w:hint="eastAsia"/>
                <w:sz w:val="20"/>
                <w:szCs w:val="20"/>
                <w:lang w:val="en-US"/>
              </w:rPr>
              <w:t xml:space="preserve"> measurement requirements are defined in RRC_INACTIVE state. </w:t>
            </w:r>
          </w:p>
        </w:tc>
      </w:tr>
    </w:tbl>
    <w:p w14:paraId="049C9FC5" w14:textId="0FC4657B" w:rsidR="00704E07" w:rsidRDefault="009C40DE" w:rsidP="00704E07">
      <w:pPr>
        <w:pStyle w:val="3GPPAgreements"/>
        <w:numPr>
          <w:ilvl w:val="0"/>
          <w:numId w:val="0"/>
        </w:numPr>
        <w:overflowPunct/>
        <w:autoSpaceDE/>
        <w:adjustRightInd/>
        <w:spacing w:before="120" w:after="120"/>
        <w:jc w:val="left"/>
        <w:textAlignment w:val="auto"/>
        <w:rPr>
          <w:sz w:val="20"/>
          <w:lang w:val="sv-SE"/>
        </w:rPr>
      </w:pPr>
      <w:r>
        <w:rPr>
          <w:sz w:val="20"/>
          <w:lang w:val="sv-SE"/>
        </w:rPr>
        <w:lastRenderedPageBreak/>
        <w:t xml:space="preserve">In the </w:t>
      </w:r>
      <w:proofErr w:type="spellStart"/>
      <w:r>
        <w:rPr>
          <w:sz w:val="20"/>
          <w:lang w:val="sv-SE"/>
        </w:rPr>
        <w:t>discussion</w:t>
      </w:r>
      <w:proofErr w:type="spellEnd"/>
      <w:r>
        <w:rPr>
          <w:sz w:val="20"/>
          <w:lang w:val="sv-SE"/>
        </w:rPr>
        <w:t xml:space="preserve"> [3] </w:t>
      </w:r>
      <w:proofErr w:type="spellStart"/>
      <w:r>
        <w:rPr>
          <w:sz w:val="20"/>
          <w:lang w:val="sv-SE"/>
        </w:rPr>
        <w:t>concerns</w:t>
      </w:r>
      <w:proofErr w:type="spellEnd"/>
      <w:r>
        <w:rPr>
          <w:sz w:val="20"/>
          <w:lang w:val="sv-SE"/>
        </w:rPr>
        <w:t xml:space="preserve"> </w:t>
      </w:r>
      <w:proofErr w:type="spellStart"/>
      <w:r>
        <w:rPr>
          <w:sz w:val="20"/>
          <w:lang w:val="sv-SE"/>
        </w:rPr>
        <w:t>were</w:t>
      </w:r>
      <w:proofErr w:type="spellEnd"/>
      <w:r>
        <w:rPr>
          <w:sz w:val="20"/>
          <w:lang w:val="sv-SE"/>
        </w:rPr>
        <w:t xml:space="preserve"> </w:t>
      </w:r>
      <w:proofErr w:type="spellStart"/>
      <w:r>
        <w:rPr>
          <w:sz w:val="20"/>
          <w:lang w:val="sv-SE"/>
        </w:rPr>
        <w:t>raised</w:t>
      </w:r>
      <w:proofErr w:type="spellEnd"/>
      <w:r>
        <w:rPr>
          <w:sz w:val="20"/>
          <w:lang w:val="sv-SE"/>
        </w:rPr>
        <w:t xml:space="preserve"> by </w:t>
      </w:r>
      <w:proofErr w:type="spellStart"/>
      <w:r>
        <w:rPr>
          <w:sz w:val="20"/>
          <w:lang w:val="sv-SE"/>
        </w:rPr>
        <w:t>companies</w:t>
      </w:r>
      <w:proofErr w:type="spellEnd"/>
      <w:r>
        <w:rPr>
          <w:sz w:val="20"/>
          <w:lang w:val="sv-SE"/>
        </w:rPr>
        <w:t xml:space="preserve"> </w:t>
      </w:r>
      <w:proofErr w:type="spellStart"/>
      <w:r>
        <w:rPr>
          <w:sz w:val="20"/>
          <w:lang w:val="sv-SE"/>
        </w:rPr>
        <w:t>related</w:t>
      </w:r>
      <w:proofErr w:type="spellEnd"/>
      <w:r>
        <w:rPr>
          <w:sz w:val="20"/>
          <w:lang w:val="sv-SE"/>
        </w:rPr>
        <w:t xml:space="preserve"> to </w:t>
      </w:r>
      <w:proofErr w:type="spellStart"/>
      <w:r>
        <w:rPr>
          <w:sz w:val="20"/>
          <w:lang w:val="sv-SE"/>
        </w:rPr>
        <w:t>defining</w:t>
      </w:r>
      <w:proofErr w:type="spellEnd"/>
      <w:r>
        <w:rPr>
          <w:sz w:val="20"/>
          <w:lang w:val="sv-SE"/>
        </w:rPr>
        <w:t xml:space="preserve"> new </w:t>
      </w:r>
      <w:proofErr w:type="spellStart"/>
      <w:r>
        <w:rPr>
          <w:sz w:val="20"/>
          <w:lang w:val="sv-SE"/>
        </w:rPr>
        <w:t>gNB</w:t>
      </w:r>
      <w:proofErr w:type="spellEnd"/>
      <w:r>
        <w:rPr>
          <w:sz w:val="20"/>
          <w:lang w:val="sv-SE"/>
        </w:rPr>
        <w:t xml:space="preserve"> </w:t>
      </w:r>
      <w:proofErr w:type="spellStart"/>
      <w:r>
        <w:rPr>
          <w:sz w:val="20"/>
          <w:lang w:val="sv-SE"/>
        </w:rPr>
        <w:t>requirements</w:t>
      </w:r>
      <w:proofErr w:type="spellEnd"/>
      <w:r>
        <w:rPr>
          <w:sz w:val="20"/>
          <w:lang w:val="sv-SE"/>
        </w:rPr>
        <w:t xml:space="preserve"> </w:t>
      </w:r>
      <w:proofErr w:type="spellStart"/>
      <w:r>
        <w:rPr>
          <w:sz w:val="20"/>
          <w:lang w:val="sv-SE"/>
        </w:rPr>
        <w:t>due</w:t>
      </w:r>
      <w:proofErr w:type="spellEnd"/>
      <w:r>
        <w:rPr>
          <w:sz w:val="20"/>
          <w:lang w:val="sv-SE"/>
        </w:rPr>
        <w:t xml:space="preserve"> to </w:t>
      </w:r>
      <w:proofErr w:type="spellStart"/>
      <w:r>
        <w:rPr>
          <w:sz w:val="20"/>
          <w:lang w:val="sv-SE"/>
        </w:rPr>
        <w:t>UEs</w:t>
      </w:r>
      <w:proofErr w:type="spellEnd"/>
      <w:r>
        <w:rPr>
          <w:sz w:val="20"/>
          <w:lang w:val="sv-SE"/>
        </w:rPr>
        <w:t xml:space="preserve"> in RRC_INACTIVE </w:t>
      </w:r>
      <w:proofErr w:type="spellStart"/>
      <w:r>
        <w:rPr>
          <w:sz w:val="20"/>
          <w:lang w:val="sv-SE"/>
        </w:rPr>
        <w:t>state</w:t>
      </w:r>
      <w:proofErr w:type="spellEnd"/>
      <w:r>
        <w:rPr>
          <w:sz w:val="20"/>
          <w:lang w:val="sv-SE"/>
        </w:rPr>
        <w:t xml:space="preserve">. In addition, </w:t>
      </w:r>
      <w:proofErr w:type="spellStart"/>
      <w:r>
        <w:rPr>
          <w:sz w:val="20"/>
          <w:lang w:val="sv-SE"/>
        </w:rPr>
        <w:t>we</w:t>
      </w:r>
      <w:proofErr w:type="spellEnd"/>
      <w:r>
        <w:rPr>
          <w:sz w:val="20"/>
          <w:lang w:val="sv-SE"/>
        </w:rPr>
        <w:t xml:space="preserve"> </w:t>
      </w:r>
      <w:proofErr w:type="spellStart"/>
      <w:r>
        <w:rPr>
          <w:sz w:val="20"/>
          <w:lang w:val="sv-SE"/>
        </w:rPr>
        <w:t>observe</w:t>
      </w:r>
      <w:proofErr w:type="spellEnd"/>
      <w:r>
        <w:rPr>
          <w:sz w:val="20"/>
          <w:lang w:val="sv-SE"/>
        </w:rPr>
        <w:t xml:space="preserve">, as </w:t>
      </w:r>
      <w:proofErr w:type="spellStart"/>
      <w:r>
        <w:rPr>
          <w:sz w:val="20"/>
          <w:lang w:val="sv-SE"/>
        </w:rPr>
        <w:t>listed</w:t>
      </w:r>
      <w:proofErr w:type="spellEnd"/>
      <w:r>
        <w:rPr>
          <w:sz w:val="20"/>
          <w:lang w:val="sv-SE"/>
        </w:rPr>
        <w:t xml:space="preserve"> under option 1, </w:t>
      </w:r>
      <w:proofErr w:type="spellStart"/>
      <w:r>
        <w:rPr>
          <w:sz w:val="20"/>
          <w:lang w:val="sv-SE"/>
        </w:rPr>
        <w:t>that</w:t>
      </w:r>
      <w:proofErr w:type="spellEnd"/>
      <w:r>
        <w:rPr>
          <w:sz w:val="20"/>
          <w:lang w:val="sv-SE"/>
        </w:rPr>
        <w:t xml:space="preserve"> SRS transmission has </w:t>
      </w:r>
      <w:proofErr w:type="spellStart"/>
      <w:r>
        <w:rPr>
          <w:sz w:val="20"/>
          <w:lang w:val="sv-SE"/>
        </w:rPr>
        <w:t>low</w:t>
      </w:r>
      <w:proofErr w:type="spellEnd"/>
      <w:r>
        <w:rPr>
          <w:sz w:val="20"/>
          <w:lang w:val="sv-SE"/>
        </w:rPr>
        <w:t xml:space="preserve"> </w:t>
      </w:r>
      <w:proofErr w:type="spellStart"/>
      <w:r>
        <w:rPr>
          <w:sz w:val="20"/>
          <w:lang w:val="sv-SE"/>
        </w:rPr>
        <w:t>priority</w:t>
      </w:r>
      <w:proofErr w:type="spellEnd"/>
      <w:r>
        <w:rPr>
          <w:sz w:val="20"/>
          <w:lang w:val="sv-SE"/>
        </w:rPr>
        <w:t xml:space="preserve"> in </w:t>
      </w:r>
      <w:proofErr w:type="spellStart"/>
      <w:r>
        <w:rPr>
          <w:sz w:val="20"/>
          <w:lang w:val="sv-SE"/>
        </w:rPr>
        <w:t>case</w:t>
      </w:r>
      <w:proofErr w:type="spellEnd"/>
      <w:r>
        <w:rPr>
          <w:sz w:val="20"/>
          <w:lang w:val="sv-SE"/>
        </w:rPr>
        <w:t xml:space="preserve"> </w:t>
      </w:r>
      <w:proofErr w:type="spellStart"/>
      <w:r>
        <w:rPr>
          <w:sz w:val="20"/>
          <w:lang w:val="sv-SE"/>
        </w:rPr>
        <w:t>of</w:t>
      </w:r>
      <w:proofErr w:type="spellEnd"/>
      <w:r>
        <w:rPr>
          <w:sz w:val="20"/>
          <w:lang w:val="sv-SE"/>
        </w:rPr>
        <w:t xml:space="preserve"> </w:t>
      </w:r>
      <w:proofErr w:type="spellStart"/>
      <w:r>
        <w:rPr>
          <w:sz w:val="20"/>
          <w:lang w:val="sv-SE"/>
        </w:rPr>
        <w:t>expected</w:t>
      </w:r>
      <w:proofErr w:type="spellEnd"/>
      <w:r>
        <w:rPr>
          <w:sz w:val="20"/>
          <w:lang w:val="sv-SE"/>
        </w:rPr>
        <w:t xml:space="preserve"> UL transmission in </w:t>
      </w:r>
      <w:proofErr w:type="spellStart"/>
      <w:r>
        <w:rPr>
          <w:sz w:val="20"/>
          <w:lang w:val="sv-SE"/>
        </w:rPr>
        <w:t>other</w:t>
      </w:r>
      <w:proofErr w:type="spellEnd"/>
      <w:r>
        <w:rPr>
          <w:sz w:val="20"/>
          <w:lang w:val="sv-SE"/>
        </w:rPr>
        <w:t xml:space="preserve"> </w:t>
      </w:r>
      <w:proofErr w:type="spellStart"/>
      <w:r>
        <w:rPr>
          <w:sz w:val="20"/>
          <w:lang w:val="sv-SE"/>
        </w:rPr>
        <w:t>channels</w:t>
      </w:r>
      <w:proofErr w:type="spellEnd"/>
      <w:r>
        <w:rPr>
          <w:sz w:val="20"/>
          <w:lang w:val="sv-SE"/>
        </w:rPr>
        <w:t xml:space="preserve">, as it is not </w:t>
      </w:r>
      <w:proofErr w:type="spellStart"/>
      <w:r>
        <w:rPr>
          <w:sz w:val="20"/>
          <w:lang w:val="sv-SE"/>
        </w:rPr>
        <w:t>guranteed</w:t>
      </w:r>
      <w:proofErr w:type="spellEnd"/>
      <w:r>
        <w:rPr>
          <w:sz w:val="20"/>
          <w:lang w:val="sv-SE"/>
        </w:rPr>
        <w:t xml:space="preserve">. </w:t>
      </w:r>
      <w:proofErr w:type="spellStart"/>
      <w:r>
        <w:rPr>
          <w:sz w:val="20"/>
          <w:lang w:val="sv-SE"/>
        </w:rPr>
        <w:t>This</w:t>
      </w:r>
      <w:proofErr w:type="spellEnd"/>
      <w:r>
        <w:rPr>
          <w:sz w:val="20"/>
          <w:lang w:val="sv-SE"/>
        </w:rPr>
        <w:t xml:space="preserve"> is </w:t>
      </w:r>
      <w:proofErr w:type="spellStart"/>
      <w:r>
        <w:rPr>
          <w:sz w:val="20"/>
          <w:lang w:val="sv-SE"/>
        </w:rPr>
        <w:t>similar</w:t>
      </w:r>
      <w:proofErr w:type="spellEnd"/>
      <w:r>
        <w:rPr>
          <w:sz w:val="20"/>
          <w:lang w:val="sv-SE"/>
        </w:rPr>
        <w:t xml:space="preserve"> to RRC_CONNECTED </w:t>
      </w:r>
      <w:proofErr w:type="spellStart"/>
      <w:r>
        <w:rPr>
          <w:sz w:val="20"/>
          <w:lang w:val="sv-SE"/>
        </w:rPr>
        <w:t>state</w:t>
      </w:r>
      <w:proofErr w:type="spellEnd"/>
      <w:r>
        <w:rPr>
          <w:sz w:val="20"/>
          <w:lang w:val="sv-SE"/>
        </w:rPr>
        <w:t xml:space="preserve"> in Rel-16, </w:t>
      </w:r>
      <w:proofErr w:type="spellStart"/>
      <w:r>
        <w:rPr>
          <w:sz w:val="20"/>
          <w:lang w:val="sv-SE"/>
        </w:rPr>
        <w:t>where</w:t>
      </w:r>
      <w:proofErr w:type="spellEnd"/>
      <w:r>
        <w:rPr>
          <w:sz w:val="20"/>
          <w:lang w:val="sv-SE"/>
        </w:rPr>
        <w:t xml:space="preserve"> no SRS </w:t>
      </w:r>
      <w:proofErr w:type="spellStart"/>
      <w:r>
        <w:rPr>
          <w:sz w:val="20"/>
          <w:lang w:val="sv-SE"/>
        </w:rPr>
        <w:t>measurement</w:t>
      </w:r>
      <w:proofErr w:type="spellEnd"/>
      <w:r>
        <w:rPr>
          <w:sz w:val="20"/>
          <w:lang w:val="sv-SE"/>
        </w:rPr>
        <w:t xml:space="preserve"> </w:t>
      </w:r>
      <w:proofErr w:type="spellStart"/>
      <w:r>
        <w:rPr>
          <w:sz w:val="20"/>
          <w:lang w:val="sv-SE"/>
        </w:rPr>
        <w:t>core</w:t>
      </w:r>
      <w:proofErr w:type="spellEnd"/>
      <w:r>
        <w:rPr>
          <w:sz w:val="20"/>
          <w:lang w:val="sv-SE"/>
        </w:rPr>
        <w:t xml:space="preserve"> </w:t>
      </w:r>
      <w:proofErr w:type="spellStart"/>
      <w:r>
        <w:rPr>
          <w:sz w:val="20"/>
          <w:lang w:val="sv-SE"/>
        </w:rPr>
        <w:t>requirements</w:t>
      </w:r>
      <w:proofErr w:type="spellEnd"/>
      <w:r>
        <w:rPr>
          <w:sz w:val="20"/>
          <w:lang w:val="sv-SE"/>
        </w:rPr>
        <w:t xml:space="preserve"> </w:t>
      </w:r>
      <w:proofErr w:type="spellStart"/>
      <w:r>
        <w:rPr>
          <w:sz w:val="20"/>
          <w:lang w:val="sv-SE"/>
        </w:rPr>
        <w:t>were</w:t>
      </w:r>
      <w:proofErr w:type="spellEnd"/>
      <w:r>
        <w:rPr>
          <w:sz w:val="20"/>
          <w:lang w:val="sv-SE"/>
        </w:rPr>
        <w:t xml:space="preserve"> </w:t>
      </w:r>
      <w:proofErr w:type="spellStart"/>
      <w:r>
        <w:rPr>
          <w:sz w:val="20"/>
          <w:lang w:val="sv-SE"/>
        </w:rPr>
        <w:t>specified</w:t>
      </w:r>
      <w:proofErr w:type="spellEnd"/>
      <w:r>
        <w:rPr>
          <w:sz w:val="20"/>
          <w:lang w:val="sv-SE"/>
        </w:rPr>
        <w:t xml:space="preserve"> </w:t>
      </w:r>
      <w:proofErr w:type="spellStart"/>
      <w:r>
        <w:rPr>
          <w:sz w:val="20"/>
          <w:lang w:val="sv-SE"/>
        </w:rPr>
        <w:t>except</w:t>
      </w:r>
      <w:proofErr w:type="spellEnd"/>
      <w:r>
        <w:rPr>
          <w:sz w:val="20"/>
          <w:lang w:val="sv-SE"/>
        </w:rPr>
        <w:t xml:space="preserve"> for </w:t>
      </w:r>
      <w:proofErr w:type="spellStart"/>
      <w:r>
        <w:rPr>
          <w:sz w:val="20"/>
          <w:lang w:val="sv-SE"/>
        </w:rPr>
        <w:t>report</w:t>
      </w:r>
      <w:proofErr w:type="spellEnd"/>
      <w:r>
        <w:rPr>
          <w:sz w:val="20"/>
          <w:lang w:val="sv-SE"/>
        </w:rPr>
        <w:t xml:space="preserve"> </w:t>
      </w:r>
      <w:proofErr w:type="spellStart"/>
      <w:r>
        <w:rPr>
          <w:sz w:val="20"/>
          <w:lang w:val="sv-SE"/>
        </w:rPr>
        <w:t>mapping</w:t>
      </w:r>
      <w:proofErr w:type="spellEnd"/>
      <w:r>
        <w:rPr>
          <w:sz w:val="20"/>
          <w:lang w:val="sv-SE"/>
        </w:rPr>
        <w:t>.</w:t>
      </w:r>
      <w:r w:rsidR="00ED2B75">
        <w:rPr>
          <w:sz w:val="20"/>
          <w:lang w:val="sv-SE"/>
        </w:rPr>
        <w:t xml:space="preserve"> </w:t>
      </w:r>
      <w:r>
        <w:rPr>
          <w:sz w:val="20"/>
          <w:lang w:val="sv-SE"/>
        </w:rPr>
        <w:t xml:space="preserve">Thus, </w:t>
      </w:r>
      <w:proofErr w:type="spellStart"/>
      <w:r>
        <w:rPr>
          <w:sz w:val="20"/>
          <w:lang w:val="sv-SE"/>
        </w:rPr>
        <w:t>we</w:t>
      </w:r>
      <w:proofErr w:type="spellEnd"/>
      <w:r>
        <w:rPr>
          <w:sz w:val="20"/>
          <w:lang w:val="sv-SE"/>
        </w:rPr>
        <w:t xml:space="preserve"> </w:t>
      </w:r>
      <w:proofErr w:type="spellStart"/>
      <w:r>
        <w:rPr>
          <w:sz w:val="20"/>
          <w:lang w:val="sv-SE"/>
        </w:rPr>
        <w:t>can</w:t>
      </w:r>
      <w:proofErr w:type="spellEnd"/>
      <w:r>
        <w:rPr>
          <w:sz w:val="20"/>
          <w:lang w:val="sv-SE"/>
        </w:rPr>
        <w:t xml:space="preserve"> </w:t>
      </w:r>
      <w:proofErr w:type="spellStart"/>
      <w:r>
        <w:rPr>
          <w:sz w:val="20"/>
          <w:lang w:val="sv-SE"/>
        </w:rPr>
        <w:t>agree</w:t>
      </w:r>
      <w:proofErr w:type="spellEnd"/>
      <w:r>
        <w:rPr>
          <w:sz w:val="20"/>
          <w:lang w:val="sv-SE"/>
        </w:rPr>
        <w:t xml:space="preserve"> to </w:t>
      </w:r>
      <w:proofErr w:type="spellStart"/>
      <w:r w:rsidR="00ED2B75">
        <w:rPr>
          <w:sz w:val="20"/>
          <w:lang w:val="sv-SE"/>
        </w:rPr>
        <w:t>proceed</w:t>
      </w:r>
      <w:proofErr w:type="spellEnd"/>
      <w:r w:rsidR="00ED2B75">
        <w:rPr>
          <w:sz w:val="20"/>
          <w:lang w:val="sv-SE"/>
        </w:rPr>
        <w:t xml:space="preserve"> in the same </w:t>
      </w:r>
      <w:proofErr w:type="spellStart"/>
      <w:r w:rsidR="00ED2B75">
        <w:rPr>
          <w:sz w:val="20"/>
          <w:lang w:val="sv-SE"/>
        </w:rPr>
        <w:t>way</w:t>
      </w:r>
      <w:proofErr w:type="spellEnd"/>
      <w:r w:rsidR="00ED2B75">
        <w:rPr>
          <w:sz w:val="20"/>
          <w:lang w:val="sv-SE"/>
        </w:rPr>
        <w:t xml:space="preserve"> as for Rel-16 and </w:t>
      </w:r>
      <w:proofErr w:type="spellStart"/>
      <w:r w:rsidR="00ED2B75">
        <w:rPr>
          <w:sz w:val="20"/>
          <w:lang w:val="sv-SE"/>
        </w:rPr>
        <w:t>hence</w:t>
      </w:r>
      <w:proofErr w:type="spellEnd"/>
      <w:r w:rsidR="00ED2B75">
        <w:rPr>
          <w:sz w:val="20"/>
          <w:lang w:val="sv-SE"/>
        </w:rPr>
        <w:t xml:space="preserve"> support option 2.</w:t>
      </w:r>
      <w:r w:rsidR="00704E07">
        <w:rPr>
          <w:sz w:val="20"/>
          <w:lang w:val="sv-SE"/>
        </w:rPr>
        <w:t xml:space="preserve">   </w:t>
      </w:r>
    </w:p>
    <w:p w14:paraId="6F00E664" w14:textId="3DE120DC" w:rsidR="00374DF8" w:rsidRPr="00ED2B75" w:rsidRDefault="00ED2B75" w:rsidP="00ED2B75">
      <w:pPr>
        <w:pStyle w:val="Proposal"/>
        <w:tabs>
          <w:tab w:val="clear" w:pos="360"/>
          <w:tab w:val="clear" w:pos="1701"/>
        </w:tabs>
        <w:ind w:left="1134" w:hanging="1134"/>
        <w:rPr>
          <w:rFonts w:ascii="Times New Roman" w:hAnsi="Times New Roman"/>
          <w:sz w:val="20"/>
        </w:rPr>
      </w:pPr>
      <w:r>
        <w:rPr>
          <w:rFonts w:ascii="Times New Roman" w:hAnsi="Times New Roman"/>
          <w:sz w:val="20"/>
          <w:lang w:val="sv-SE"/>
        </w:rPr>
        <w:t xml:space="preserve">RAN4 to </w:t>
      </w:r>
      <w:r w:rsidRPr="00ED2B75">
        <w:rPr>
          <w:rFonts w:ascii="Times New Roman" w:hAnsi="Times New Roman"/>
          <w:sz w:val="20"/>
          <w:lang w:val="sv-SE"/>
        </w:rPr>
        <w:t xml:space="preserve">not </w:t>
      </w:r>
      <w:proofErr w:type="spellStart"/>
      <w:r w:rsidRPr="00ED2B75">
        <w:rPr>
          <w:rFonts w:ascii="Times New Roman" w:hAnsi="Times New Roman"/>
          <w:sz w:val="20"/>
          <w:lang w:val="sv-SE"/>
        </w:rPr>
        <w:t>define</w:t>
      </w:r>
      <w:proofErr w:type="spellEnd"/>
      <w:r w:rsidRPr="00ED2B75">
        <w:rPr>
          <w:rFonts w:ascii="Times New Roman" w:hAnsi="Times New Roman"/>
          <w:sz w:val="20"/>
          <w:lang w:val="sv-SE"/>
        </w:rPr>
        <w:t xml:space="preserve"> </w:t>
      </w:r>
      <w:proofErr w:type="spellStart"/>
      <w:r w:rsidRPr="00ED2B75">
        <w:rPr>
          <w:rFonts w:ascii="Times New Roman" w:hAnsi="Times New Roman"/>
          <w:sz w:val="20"/>
          <w:lang w:val="sv-SE"/>
        </w:rPr>
        <w:t>gNB</w:t>
      </w:r>
      <w:proofErr w:type="spellEnd"/>
      <w:r w:rsidRPr="00ED2B75">
        <w:rPr>
          <w:rFonts w:ascii="Times New Roman" w:hAnsi="Times New Roman"/>
          <w:sz w:val="20"/>
          <w:lang w:val="sv-SE"/>
        </w:rPr>
        <w:t xml:space="preserve"> </w:t>
      </w:r>
      <w:proofErr w:type="spellStart"/>
      <w:r w:rsidRPr="00ED2B75">
        <w:rPr>
          <w:rFonts w:ascii="Times New Roman" w:hAnsi="Times New Roman"/>
          <w:sz w:val="20"/>
          <w:lang w:val="sv-SE"/>
        </w:rPr>
        <w:t>measurement</w:t>
      </w:r>
      <w:proofErr w:type="spellEnd"/>
      <w:r w:rsidRPr="00ED2B75">
        <w:rPr>
          <w:rFonts w:ascii="Times New Roman" w:hAnsi="Times New Roman"/>
          <w:sz w:val="20"/>
          <w:lang w:val="sv-SE"/>
        </w:rPr>
        <w:t xml:space="preserve"> </w:t>
      </w:r>
      <w:proofErr w:type="spellStart"/>
      <w:r w:rsidRPr="00ED2B75">
        <w:rPr>
          <w:rFonts w:ascii="Times New Roman" w:hAnsi="Times New Roman"/>
          <w:sz w:val="20"/>
          <w:lang w:val="sv-SE"/>
        </w:rPr>
        <w:t>req</w:t>
      </w:r>
      <w:r w:rsidR="0015394D">
        <w:rPr>
          <w:rFonts w:ascii="Times New Roman" w:hAnsi="Times New Roman"/>
          <w:sz w:val="20"/>
          <w:lang w:val="sv-SE"/>
        </w:rPr>
        <w:t>u</w:t>
      </w:r>
      <w:r w:rsidRPr="00ED2B75">
        <w:rPr>
          <w:rFonts w:ascii="Times New Roman" w:hAnsi="Times New Roman"/>
          <w:sz w:val="20"/>
          <w:lang w:val="sv-SE"/>
        </w:rPr>
        <w:t>irements</w:t>
      </w:r>
      <w:proofErr w:type="spellEnd"/>
      <w:r w:rsidRPr="00ED2B75">
        <w:rPr>
          <w:rFonts w:ascii="Times New Roman" w:hAnsi="Times New Roman"/>
          <w:sz w:val="20"/>
          <w:lang w:val="sv-SE"/>
        </w:rPr>
        <w:t xml:space="preserve"> for UE in RRC_INACTIVE </w:t>
      </w:r>
      <w:proofErr w:type="spellStart"/>
      <w:r w:rsidRPr="00ED2B75">
        <w:rPr>
          <w:rFonts w:ascii="Times New Roman" w:hAnsi="Times New Roman"/>
          <w:sz w:val="20"/>
          <w:lang w:val="sv-SE"/>
        </w:rPr>
        <w:t>state</w:t>
      </w:r>
      <w:proofErr w:type="spellEnd"/>
      <w:r w:rsidR="00704E07" w:rsidRPr="00704E07">
        <w:rPr>
          <w:rFonts w:ascii="Times New Roman" w:hAnsi="Times New Roman"/>
          <w:sz w:val="20"/>
        </w:rPr>
        <w:t xml:space="preserve">.    </w:t>
      </w:r>
    </w:p>
    <w:p w14:paraId="266ADA1A" w14:textId="358798A5" w:rsidR="004944EC" w:rsidRDefault="00EC55B4" w:rsidP="006375D2">
      <w:pPr>
        <w:pStyle w:val="Heading2"/>
        <w:ind w:left="567" w:hanging="567"/>
        <w:rPr>
          <w:lang w:val="sv-SE" w:eastAsia="zh-CN"/>
        </w:rPr>
      </w:pPr>
      <w:proofErr w:type="spellStart"/>
      <w:r>
        <w:rPr>
          <w:lang w:val="sv-SE" w:eastAsia="zh-CN"/>
        </w:rPr>
        <w:t>M</w:t>
      </w:r>
      <w:r w:rsidR="004944EC" w:rsidRPr="004944EC">
        <w:rPr>
          <w:lang w:val="sv-SE" w:eastAsia="zh-CN"/>
        </w:rPr>
        <w:t>easurement</w:t>
      </w:r>
      <w:proofErr w:type="spellEnd"/>
      <w:r w:rsidR="004944EC" w:rsidRPr="004944EC">
        <w:rPr>
          <w:lang w:val="sv-SE" w:eastAsia="zh-CN"/>
        </w:rPr>
        <w:t xml:space="preserve"> </w:t>
      </w:r>
      <w:r>
        <w:rPr>
          <w:lang w:val="sv-SE" w:eastAsia="zh-CN"/>
        </w:rPr>
        <w:t xml:space="preserve">period </w:t>
      </w:r>
      <w:proofErr w:type="spellStart"/>
      <w:r w:rsidR="004944EC" w:rsidRPr="004944EC">
        <w:rPr>
          <w:lang w:val="sv-SE" w:eastAsia="zh-CN"/>
        </w:rPr>
        <w:t>requirements</w:t>
      </w:r>
      <w:proofErr w:type="spellEnd"/>
      <w:r w:rsidR="004944EC" w:rsidRPr="004944EC">
        <w:rPr>
          <w:lang w:val="sv-SE" w:eastAsia="zh-CN"/>
        </w:rPr>
        <w:t xml:space="preserve"> in RRC_INACTIVE</w:t>
      </w:r>
    </w:p>
    <w:p w14:paraId="31A93B95" w14:textId="02F06AFE" w:rsidR="00175807" w:rsidRDefault="000B2A72" w:rsidP="00175807">
      <w:pPr>
        <w:rPr>
          <w:lang w:val="sv-SE" w:eastAsia="zh-CN"/>
        </w:rPr>
      </w:pPr>
      <w:r>
        <w:rPr>
          <w:lang w:val="sv-SE" w:eastAsia="zh-CN"/>
        </w:rPr>
        <w:t xml:space="preserve">Different </w:t>
      </w:r>
      <w:proofErr w:type="spellStart"/>
      <w:r>
        <w:rPr>
          <w:lang w:val="sv-SE" w:eastAsia="zh-CN"/>
        </w:rPr>
        <w:t>aspects</w:t>
      </w:r>
      <w:proofErr w:type="spellEnd"/>
      <w:r>
        <w:rPr>
          <w:lang w:val="sv-SE" w:eastAsia="zh-CN"/>
        </w:rPr>
        <w:t xml:space="preserve"> </w:t>
      </w:r>
      <w:proofErr w:type="spellStart"/>
      <w:r>
        <w:rPr>
          <w:lang w:val="sv-SE" w:eastAsia="zh-CN"/>
        </w:rPr>
        <w:t>were</w:t>
      </w:r>
      <w:proofErr w:type="spellEnd"/>
      <w:r>
        <w:rPr>
          <w:lang w:val="sv-SE" w:eastAsia="zh-CN"/>
        </w:rPr>
        <w:t xml:space="preserve"> </w:t>
      </w:r>
      <w:proofErr w:type="spellStart"/>
      <w:r>
        <w:rPr>
          <w:lang w:val="sv-SE" w:eastAsia="zh-CN"/>
        </w:rPr>
        <w:t>debated</w:t>
      </w:r>
      <w:proofErr w:type="spellEnd"/>
      <w:r>
        <w:rPr>
          <w:lang w:val="sv-SE" w:eastAsia="zh-CN"/>
        </w:rPr>
        <w:t xml:space="preserve"> at RAN4 #10</w:t>
      </w:r>
      <w:r w:rsidR="00C72077">
        <w:rPr>
          <w:lang w:val="sv-SE" w:eastAsia="zh-CN"/>
        </w:rPr>
        <w:t>1</w:t>
      </w:r>
      <w:r w:rsidR="00ED2B75">
        <w:rPr>
          <w:lang w:val="sv-SE" w:eastAsia="zh-CN"/>
        </w:rPr>
        <w:t>bis</w:t>
      </w:r>
      <w:r>
        <w:rPr>
          <w:lang w:val="sv-SE" w:eastAsia="zh-CN"/>
        </w:rPr>
        <w:t>-e</w:t>
      </w:r>
      <w:r w:rsidR="00AC65DB">
        <w:rPr>
          <w:lang w:val="sv-SE" w:eastAsia="zh-CN"/>
        </w:rPr>
        <w:t xml:space="preserve"> [</w:t>
      </w:r>
      <w:r w:rsidR="00ED2B75">
        <w:rPr>
          <w:lang w:val="sv-SE" w:eastAsia="zh-CN"/>
        </w:rPr>
        <w:t>3</w:t>
      </w:r>
      <w:r w:rsidR="00AC65DB">
        <w:rPr>
          <w:lang w:val="sv-SE" w:eastAsia="zh-CN"/>
        </w:rPr>
        <w:t>]</w:t>
      </w:r>
      <w:r>
        <w:rPr>
          <w:lang w:val="sv-SE" w:eastAsia="zh-CN"/>
        </w:rPr>
        <w:t xml:space="preserve"> and </w:t>
      </w:r>
      <w:proofErr w:type="spellStart"/>
      <w:r>
        <w:rPr>
          <w:lang w:val="sv-SE" w:eastAsia="zh-CN"/>
        </w:rPr>
        <w:t>are</w:t>
      </w:r>
      <w:proofErr w:type="spellEnd"/>
      <w:r>
        <w:rPr>
          <w:lang w:val="sv-SE" w:eastAsia="zh-CN"/>
        </w:rPr>
        <w:t xml:space="preserve"> </w:t>
      </w:r>
      <w:proofErr w:type="spellStart"/>
      <w:r>
        <w:rPr>
          <w:lang w:val="sv-SE" w:eastAsia="zh-CN"/>
        </w:rPr>
        <w:t>treated</w:t>
      </w:r>
      <w:proofErr w:type="spellEnd"/>
      <w:r>
        <w:rPr>
          <w:lang w:val="sv-SE" w:eastAsia="zh-CN"/>
        </w:rPr>
        <w:t xml:space="preserve"> </w:t>
      </w:r>
      <w:proofErr w:type="spellStart"/>
      <w:r>
        <w:rPr>
          <w:lang w:val="sv-SE" w:eastAsia="zh-CN"/>
        </w:rPr>
        <w:t>below</w:t>
      </w:r>
      <w:proofErr w:type="spellEnd"/>
      <w:r>
        <w:rPr>
          <w:lang w:val="sv-SE" w:eastAsia="zh-CN"/>
        </w:rPr>
        <w:t>.</w:t>
      </w:r>
    </w:p>
    <w:p w14:paraId="12827402" w14:textId="15EFCDBA" w:rsidR="00175807" w:rsidRPr="00B31CEA" w:rsidRDefault="006630A8" w:rsidP="006630A8">
      <w:pPr>
        <w:pStyle w:val="Heading3"/>
        <w:tabs>
          <w:tab w:val="left" w:pos="851"/>
        </w:tabs>
      </w:pPr>
      <w:r w:rsidRPr="00B31CEA">
        <w:t>2.</w:t>
      </w:r>
      <w:r w:rsidR="00EC55B4" w:rsidRPr="00B31CEA">
        <w:t>3</w:t>
      </w:r>
      <w:r w:rsidRPr="00B31CEA">
        <w:t xml:space="preserve">.1 </w:t>
      </w:r>
      <w:r w:rsidRPr="00B31CEA">
        <w:tab/>
      </w:r>
      <w:r w:rsidR="00175807" w:rsidRPr="00B31CEA">
        <w:t>Reduced number of PRS samples</w:t>
      </w:r>
    </w:p>
    <w:p w14:paraId="5C4554F5" w14:textId="62D58A09" w:rsidR="00ED2B75" w:rsidRPr="00B31CEA" w:rsidRDefault="00ED2B75" w:rsidP="00ED2B75">
      <w:pPr>
        <w:pStyle w:val="3GPPAgreements"/>
        <w:numPr>
          <w:ilvl w:val="0"/>
          <w:numId w:val="0"/>
        </w:numPr>
        <w:overflowPunct/>
        <w:autoSpaceDE/>
        <w:adjustRightInd/>
        <w:spacing w:before="0" w:after="120"/>
        <w:jc w:val="left"/>
        <w:textAlignment w:val="auto"/>
        <w:rPr>
          <w:sz w:val="20"/>
          <w:lang w:val="sv-SE"/>
        </w:rPr>
      </w:pPr>
      <w:r w:rsidRPr="00B31CEA">
        <w:rPr>
          <w:sz w:val="20"/>
          <w:lang w:val="sv-SE"/>
        </w:rPr>
        <w:t xml:space="preserve">RAN4 #101bis-e </w:t>
      </w:r>
      <w:proofErr w:type="spellStart"/>
      <w:r w:rsidRPr="00B31CEA">
        <w:rPr>
          <w:sz w:val="20"/>
          <w:lang w:val="sv-SE"/>
        </w:rPr>
        <w:t>discussed</w:t>
      </w:r>
      <w:proofErr w:type="spellEnd"/>
      <w:r w:rsidRPr="00B31CEA">
        <w:rPr>
          <w:sz w:val="20"/>
          <w:lang w:val="sv-SE"/>
        </w:rPr>
        <w:t xml:space="preserve"> the </w:t>
      </w:r>
      <w:proofErr w:type="spellStart"/>
      <w:r w:rsidRPr="00B31CEA">
        <w:rPr>
          <w:sz w:val="20"/>
          <w:lang w:val="sv-SE"/>
        </w:rPr>
        <w:t>open</w:t>
      </w:r>
      <w:proofErr w:type="spellEnd"/>
      <w:r w:rsidRPr="00B31CEA">
        <w:rPr>
          <w:sz w:val="20"/>
          <w:lang w:val="sv-SE"/>
        </w:rPr>
        <w:t xml:space="preserve"> </w:t>
      </w:r>
      <w:proofErr w:type="spellStart"/>
      <w:r w:rsidRPr="00B31CEA">
        <w:rPr>
          <w:sz w:val="20"/>
          <w:lang w:val="sv-SE"/>
        </w:rPr>
        <w:t>issue</w:t>
      </w:r>
      <w:proofErr w:type="spellEnd"/>
      <w:r w:rsidRPr="00B31CEA">
        <w:rPr>
          <w:sz w:val="20"/>
          <w:lang w:val="sv-SE"/>
        </w:rPr>
        <w:t xml:space="preserve"> </w:t>
      </w:r>
      <w:proofErr w:type="spellStart"/>
      <w:r w:rsidRPr="00B31CEA">
        <w:rPr>
          <w:sz w:val="20"/>
          <w:lang w:val="sv-SE"/>
        </w:rPr>
        <w:t>whether</w:t>
      </w:r>
      <w:proofErr w:type="spellEnd"/>
      <w:r w:rsidRPr="00B31CEA">
        <w:rPr>
          <w:sz w:val="20"/>
          <w:lang w:val="sv-SE"/>
        </w:rPr>
        <w:t xml:space="preserve"> </w:t>
      </w:r>
      <w:r w:rsidRPr="00B31CEA">
        <w:rPr>
          <w:sz w:val="20"/>
          <w:lang w:val="sv-SE"/>
        </w:rPr>
        <w:t xml:space="preserve">and </w:t>
      </w:r>
      <w:proofErr w:type="spellStart"/>
      <w:r w:rsidRPr="00B31CEA">
        <w:rPr>
          <w:sz w:val="20"/>
          <w:lang w:val="sv-SE"/>
        </w:rPr>
        <w:t>how</w:t>
      </w:r>
      <w:proofErr w:type="spellEnd"/>
      <w:r w:rsidRPr="00B31CEA">
        <w:rPr>
          <w:sz w:val="20"/>
          <w:lang w:val="sv-SE"/>
        </w:rPr>
        <w:t xml:space="preserve"> to support </w:t>
      </w:r>
      <w:proofErr w:type="spellStart"/>
      <w:r w:rsidRPr="00B31CEA">
        <w:rPr>
          <w:sz w:val="20"/>
          <w:lang w:val="sv-SE"/>
        </w:rPr>
        <w:t>reduced</w:t>
      </w:r>
      <w:proofErr w:type="spellEnd"/>
      <w:r w:rsidRPr="00B31CEA">
        <w:rPr>
          <w:sz w:val="20"/>
          <w:lang w:val="sv-SE"/>
        </w:rPr>
        <w:t xml:space="preserve"> </w:t>
      </w:r>
      <w:proofErr w:type="spellStart"/>
      <w:r w:rsidRPr="00B31CEA">
        <w:rPr>
          <w:sz w:val="20"/>
          <w:lang w:val="sv-SE"/>
        </w:rPr>
        <w:t>number</w:t>
      </w:r>
      <w:proofErr w:type="spellEnd"/>
      <w:r w:rsidRPr="00B31CEA">
        <w:rPr>
          <w:sz w:val="20"/>
          <w:lang w:val="sv-SE"/>
        </w:rPr>
        <w:t xml:space="preserve"> </w:t>
      </w:r>
      <w:proofErr w:type="spellStart"/>
      <w:r w:rsidRPr="00B31CEA">
        <w:rPr>
          <w:sz w:val="20"/>
          <w:lang w:val="sv-SE"/>
        </w:rPr>
        <w:t>of</w:t>
      </w:r>
      <w:proofErr w:type="spellEnd"/>
      <w:r w:rsidRPr="00B31CEA">
        <w:rPr>
          <w:sz w:val="20"/>
          <w:lang w:val="sv-SE"/>
        </w:rPr>
        <w:t xml:space="preserve"> PRS </w:t>
      </w:r>
      <w:proofErr w:type="spellStart"/>
      <w:r w:rsidRPr="00B31CEA">
        <w:rPr>
          <w:sz w:val="20"/>
          <w:lang w:val="sv-SE"/>
        </w:rPr>
        <w:t>samples</w:t>
      </w:r>
      <w:proofErr w:type="spellEnd"/>
      <w:r w:rsidRPr="00B31CEA">
        <w:rPr>
          <w:sz w:val="20"/>
          <w:lang w:val="sv-SE"/>
        </w:rPr>
        <w:t xml:space="preserve"> </w:t>
      </w:r>
      <w:proofErr w:type="spellStart"/>
      <w:r w:rsidRPr="00B31CEA">
        <w:rPr>
          <w:sz w:val="20"/>
          <w:lang w:val="sv-SE"/>
        </w:rPr>
        <w:t>capturing</w:t>
      </w:r>
      <w:proofErr w:type="spellEnd"/>
      <w:r w:rsidRPr="00B31CEA">
        <w:rPr>
          <w:sz w:val="20"/>
          <w:lang w:val="sv-SE"/>
        </w:rPr>
        <w:t xml:space="preserve"> </w:t>
      </w:r>
      <w:proofErr w:type="spellStart"/>
      <w:r w:rsidRPr="00B31CEA">
        <w:rPr>
          <w:sz w:val="20"/>
          <w:lang w:val="sv-SE"/>
        </w:rPr>
        <w:t>following</w:t>
      </w:r>
      <w:proofErr w:type="spellEnd"/>
      <w:r w:rsidRPr="00B31CEA">
        <w:rPr>
          <w:sz w:val="20"/>
          <w:lang w:val="sv-SE"/>
        </w:rPr>
        <w:t xml:space="preserve"> options in [2].</w:t>
      </w:r>
    </w:p>
    <w:tbl>
      <w:tblPr>
        <w:tblStyle w:val="TableGrid"/>
        <w:tblW w:w="0" w:type="auto"/>
        <w:tblLook w:val="04A0" w:firstRow="1" w:lastRow="0" w:firstColumn="1" w:lastColumn="0" w:noHBand="0" w:noVBand="1"/>
      </w:tblPr>
      <w:tblGrid>
        <w:gridCol w:w="9629"/>
      </w:tblGrid>
      <w:tr w:rsidR="00ED2B75" w:rsidRPr="00B31CEA" w14:paraId="4AD93910" w14:textId="77777777" w:rsidTr="00457C06">
        <w:tc>
          <w:tcPr>
            <w:tcW w:w="9629" w:type="dxa"/>
          </w:tcPr>
          <w:p w14:paraId="6AD92E2B" w14:textId="77777777" w:rsidR="00ED2B75" w:rsidRPr="00B31CEA" w:rsidRDefault="00ED2B75" w:rsidP="00457C06">
            <w:pPr>
              <w:rPr>
                <w:rFonts w:eastAsiaTheme="minorEastAsia"/>
                <w:i/>
                <w:color w:val="0070C0"/>
                <w:lang w:val="en-US" w:eastAsia="zh-CN"/>
              </w:rPr>
            </w:pPr>
            <w:r w:rsidRPr="00B31CEA">
              <w:rPr>
                <w:rFonts w:eastAsiaTheme="minorEastAsia" w:hint="eastAsia"/>
                <w:i/>
                <w:color w:val="0070C0"/>
                <w:lang w:val="en-US" w:eastAsia="zh-CN"/>
              </w:rPr>
              <w:t>Candidate options:</w:t>
            </w:r>
          </w:p>
          <w:p w14:paraId="79FF519B" w14:textId="77777777" w:rsidR="00ED2B75" w:rsidRPr="00B31CEA" w:rsidRDefault="00ED2B75" w:rsidP="00ED2B75">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 xml:space="preserve">ption 1: (CATT, CMCC, </w:t>
            </w:r>
            <w:proofErr w:type="spellStart"/>
            <w:r w:rsidRPr="00B31CEA">
              <w:rPr>
                <w:rFonts w:hint="eastAsia"/>
                <w:sz w:val="20"/>
                <w:szCs w:val="20"/>
              </w:rPr>
              <w:t>vivo</w:t>
            </w:r>
            <w:proofErr w:type="spellEnd"/>
            <w:r w:rsidRPr="00B31CEA">
              <w:rPr>
                <w:rFonts w:hint="eastAsia"/>
                <w:sz w:val="20"/>
                <w:szCs w:val="20"/>
              </w:rPr>
              <w:t>, Nokia, Ericsson)</w:t>
            </w:r>
          </w:p>
          <w:p w14:paraId="52EA9F7E" w14:textId="77777777" w:rsidR="00ED2B75" w:rsidRPr="00B31CEA" w:rsidRDefault="00ED2B75" w:rsidP="00ED2B75">
            <w:pPr>
              <w:pStyle w:val="ListParagraph"/>
              <w:numPr>
                <w:ilvl w:val="1"/>
                <w:numId w:val="17"/>
              </w:numPr>
              <w:spacing w:after="120"/>
              <w:contextualSpacing w:val="0"/>
              <w:rPr>
                <w:sz w:val="20"/>
                <w:szCs w:val="20"/>
              </w:rPr>
            </w:pPr>
            <w:r w:rsidRPr="00B31CEA">
              <w:rPr>
                <w:rFonts w:eastAsiaTheme="minorEastAsia" w:hint="eastAsia"/>
                <w:sz w:val="20"/>
                <w:szCs w:val="20"/>
                <w:lang w:val="en-US"/>
              </w:rPr>
              <w:t xml:space="preserve">Yes. </w:t>
            </w:r>
          </w:p>
          <w:p w14:paraId="0DF58C1A" w14:textId="77777777" w:rsidR="00ED2B75" w:rsidRPr="00B31CEA" w:rsidRDefault="00ED2B75" w:rsidP="00ED2B75">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 xml:space="preserve">ption 2: (Intel, </w:t>
            </w:r>
            <w:proofErr w:type="spellStart"/>
            <w:r w:rsidRPr="00B31CEA">
              <w:rPr>
                <w:rFonts w:hint="eastAsia"/>
                <w:sz w:val="20"/>
                <w:szCs w:val="20"/>
              </w:rPr>
              <w:t>Huawei</w:t>
            </w:r>
            <w:proofErr w:type="spellEnd"/>
            <w:r w:rsidRPr="00B31CEA">
              <w:rPr>
                <w:rFonts w:hint="eastAsia"/>
                <w:sz w:val="20"/>
                <w:szCs w:val="20"/>
              </w:rPr>
              <w:t xml:space="preserve">, </w:t>
            </w:r>
            <w:proofErr w:type="spellStart"/>
            <w:r w:rsidRPr="00B31CEA">
              <w:rPr>
                <w:rFonts w:hint="eastAsia"/>
                <w:sz w:val="20"/>
                <w:szCs w:val="20"/>
              </w:rPr>
              <w:t>Qualcomm</w:t>
            </w:r>
            <w:proofErr w:type="spellEnd"/>
            <w:r w:rsidRPr="00B31CEA">
              <w:rPr>
                <w:rFonts w:hint="eastAsia"/>
                <w:sz w:val="20"/>
                <w:szCs w:val="20"/>
              </w:rPr>
              <w:t>, OPPO)</w:t>
            </w:r>
          </w:p>
          <w:p w14:paraId="43A5CDE9" w14:textId="51147BA9" w:rsidR="00ED2B75" w:rsidRPr="00B31CEA" w:rsidRDefault="00ED2B75" w:rsidP="00ED2B75">
            <w:pPr>
              <w:pStyle w:val="ListParagraph"/>
              <w:numPr>
                <w:ilvl w:val="1"/>
                <w:numId w:val="17"/>
              </w:numPr>
              <w:spacing w:after="120"/>
              <w:contextualSpacing w:val="0"/>
              <w:rPr>
                <w:rFonts w:eastAsiaTheme="minorEastAsia"/>
                <w:lang w:val="en-US"/>
              </w:rPr>
            </w:pPr>
            <w:r w:rsidRPr="00B31CEA">
              <w:rPr>
                <w:rFonts w:eastAsiaTheme="minorEastAsia"/>
                <w:sz w:val="20"/>
                <w:szCs w:val="20"/>
                <w:lang w:val="en-US"/>
              </w:rPr>
              <w:t>upon UE capability</w:t>
            </w:r>
            <w:r w:rsidRPr="00B31CEA">
              <w:rPr>
                <w:rFonts w:eastAsiaTheme="minorEastAsia" w:hint="eastAsia"/>
                <w:lang w:val="en-US"/>
              </w:rPr>
              <w:t xml:space="preserve"> </w:t>
            </w:r>
          </w:p>
        </w:tc>
      </w:tr>
    </w:tbl>
    <w:p w14:paraId="0A6EF75A" w14:textId="7C334B65" w:rsidR="00ED2B75" w:rsidRPr="00B31CEA" w:rsidRDefault="00ED2B75" w:rsidP="00B31CEA">
      <w:pPr>
        <w:pStyle w:val="3GPPAgreements"/>
        <w:numPr>
          <w:ilvl w:val="0"/>
          <w:numId w:val="0"/>
        </w:numPr>
        <w:overflowPunct/>
        <w:autoSpaceDE/>
        <w:adjustRightInd/>
        <w:spacing w:before="120" w:after="120"/>
        <w:jc w:val="left"/>
        <w:textAlignment w:val="auto"/>
        <w:rPr>
          <w:sz w:val="20"/>
          <w:lang w:val="sv-SE"/>
        </w:rPr>
      </w:pPr>
      <w:r w:rsidRPr="00B31CEA">
        <w:rPr>
          <w:sz w:val="20"/>
          <w:lang w:val="sv-SE"/>
        </w:rPr>
        <w:t xml:space="preserve">The </w:t>
      </w:r>
      <w:proofErr w:type="spellStart"/>
      <w:r w:rsidRPr="00B31CEA">
        <w:rPr>
          <w:sz w:val="20"/>
          <w:lang w:val="sv-SE"/>
        </w:rPr>
        <w:t>work</w:t>
      </w:r>
      <w:proofErr w:type="spellEnd"/>
      <w:r w:rsidRPr="00B31CEA">
        <w:rPr>
          <w:sz w:val="20"/>
          <w:lang w:val="sv-SE"/>
        </w:rPr>
        <w:t xml:space="preserve"> on </w:t>
      </w:r>
      <w:proofErr w:type="spellStart"/>
      <w:r w:rsidRPr="00B31CEA">
        <w:rPr>
          <w:sz w:val="20"/>
          <w:lang w:val="sv-SE"/>
        </w:rPr>
        <w:t>reduced</w:t>
      </w:r>
      <w:proofErr w:type="spellEnd"/>
      <w:r w:rsidRPr="00B31CEA">
        <w:rPr>
          <w:sz w:val="20"/>
          <w:lang w:val="sv-SE"/>
        </w:rPr>
        <w:t xml:space="preserve"> </w:t>
      </w:r>
      <w:proofErr w:type="spellStart"/>
      <w:r w:rsidRPr="00B31CEA">
        <w:rPr>
          <w:sz w:val="20"/>
          <w:lang w:val="sv-SE"/>
        </w:rPr>
        <w:t>number</w:t>
      </w:r>
      <w:proofErr w:type="spellEnd"/>
      <w:r w:rsidRPr="00B31CEA">
        <w:rPr>
          <w:sz w:val="20"/>
          <w:lang w:val="sv-SE"/>
        </w:rPr>
        <w:t xml:space="preserve"> </w:t>
      </w:r>
      <w:proofErr w:type="spellStart"/>
      <w:r w:rsidRPr="00B31CEA">
        <w:rPr>
          <w:sz w:val="20"/>
          <w:lang w:val="sv-SE"/>
        </w:rPr>
        <w:t>of</w:t>
      </w:r>
      <w:proofErr w:type="spellEnd"/>
      <w:r w:rsidRPr="00B31CEA">
        <w:rPr>
          <w:sz w:val="20"/>
          <w:lang w:val="sv-SE"/>
        </w:rPr>
        <w:t xml:space="preserve"> PRS </w:t>
      </w:r>
      <w:proofErr w:type="spellStart"/>
      <w:r w:rsidRPr="00B31CEA">
        <w:rPr>
          <w:sz w:val="20"/>
          <w:lang w:val="sv-SE"/>
        </w:rPr>
        <w:t>samples</w:t>
      </w:r>
      <w:proofErr w:type="spellEnd"/>
      <w:r w:rsidRPr="00B31CEA">
        <w:rPr>
          <w:sz w:val="20"/>
          <w:lang w:val="sv-SE"/>
        </w:rPr>
        <w:t xml:space="preserve"> </w:t>
      </w:r>
      <w:proofErr w:type="spellStart"/>
      <w:r w:rsidRPr="00B31CEA">
        <w:rPr>
          <w:sz w:val="20"/>
          <w:lang w:val="sv-SE"/>
        </w:rPr>
        <w:t>should</w:t>
      </w:r>
      <w:proofErr w:type="spellEnd"/>
      <w:r w:rsidRPr="00B31CEA">
        <w:rPr>
          <w:sz w:val="20"/>
          <w:lang w:val="sv-SE"/>
        </w:rPr>
        <w:t xml:space="preserve"> </w:t>
      </w:r>
      <w:proofErr w:type="spellStart"/>
      <w:r w:rsidRPr="00B31CEA">
        <w:rPr>
          <w:sz w:val="20"/>
          <w:lang w:val="sv-SE"/>
        </w:rPr>
        <w:t>follow</w:t>
      </w:r>
      <w:proofErr w:type="spellEnd"/>
      <w:r w:rsidRPr="00B31CEA">
        <w:rPr>
          <w:sz w:val="20"/>
          <w:lang w:val="sv-SE"/>
        </w:rPr>
        <w:t xml:space="preserve"> the </w:t>
      </w:r>
      <w:proofErr w:type="spellStart"/>
      <w:r w:rsidRPr="00B31CEA">
        <w:rPr>
          <w:sz w:val="20"/>
          <w:lang w:val="sv-SE"/>
        </w:rPr>
        <w:t>work</w:t>
      </w:r>
      <w:proofErr w:type="spellEnd"/>
      <w:r w:rsidRPr="00B31CEA">
        <w:rPr>
          <w:sz w:val="20"/>
          <w:lang w:val="sv-SE"/>
        </w:rPr>
        <w:t xml:space="preserve"> for RRC_CONNECTED </w:t>
      </w:r>
      <w:proofErr w:type="spellStart"/>
      <w:r w:rsidRPr="00B31CEA">
        <w:rPr>
          <w:sz w:val="20"/>
          <w:lang w:val="sv-SE"/>
        </w:rPr>
        <w:t>state</w:t>
      </w:r>
      <w:proofErr w:type="spellEnd"/>
      <w:r w:rsidRPr="00B31CEA">
        <w:rPr>
          <w:sz w:val="20"/>
          <w:lang w:val="sv-SE"/>
        </w:rPr>
        <w:t xml:space="preserve">. </w:t>
      </w:r>
      <w:proofErr w:type="spellStart"/>
      <w:r w:rsidRPr="00B31CEA">
        <w:rPr>
          <w:sz w:val="20"/>
          <w:lang w:val="sv-SE"/>
        </w:rPr>
        <w:t>We</w:t>
      </w:r>
      <w:proofErr w:type="spellEnd"/>
      <w:r w:rsidRPr="00B31CEA">
        <w:rPr>
          <w:sz w:val="20"/>
          <w:lang w:val="sv-SE"/>
        </w:rPr>
        <w:t xml:space="preserve"> </w:t>
      </w:r>
      <w:proofErr w:type="spellStart"/>
      <w:r w:rsidRPr="00B31CEA">
        <w:rPr>
          <w:sz w:val="20"/>
          <w:lang w:val="sv-SE"/>
        </w:rPr>
        <w:t>agree</w:t>
      </w:r>
      <w:proofErr w:type="spellEnd"/>
      <w:r w:rsidRPr="00B31CEA">
        <w:rPr>
          <w:sz w:val="20"/>
          <w:lang w:val="sv-SE"/>
        </w:rPr>
        <w:t xml:space="preserve"> </w:t>
      </w:r>
      <w:proofErr w:type="spellStart"/>
      <w:r w:rsidRPr="00B31CEA">
        <w:rPr>
          <w:sz w:val="20"/>
          <w:lang w:val="sv-SE"/>
        </w:rPr>
        <w:t>that</w:t>
      </w:r>
      <w:proofErr w:type="spellEnd"/>
      <w:r w:rsidRPr="00B31CEA">
        <w:rPr>
          <w:sz w:val="20"/>
          <w:lang w:val="sv-SE"/>
        </w:rPr>
        <w:t xml:space="preserve"> </w:t>
      </w:r>
      <w:r w:rsidR="00EC55B4" w:rsidRPr="00B31CEA">
        <w:rPr>
          <w:sz w:val="20"/>
          <w:lang w:val="sv-SE"/>
        </w:rPr>
        <w:t xml:space="preserve">the support </w:t>
      </w:r>
      <w:proofErr w:type="spellStart"/>
      <w:r w:rsidR="00EC55B4" w:rsidRPr="00B31CEA">
        <w:rPr>
          <w:sz w:val="20"/>
          <w:lang w:val="sv-SE"/>
        </w:rPr>
        <w:t>of</w:t>
      </w:r>
      <w:proofErr w:type="spellEnd"/>
      <w:r w:rsidR="00EC55B4" w:rsidRPr="00B31CEA">
        <w:rPr>
          <w:sz w:val="20"/>
          <w:lang w:val="sv-SE"/>
        </w:rPr>
        <w:t xml:space="preserve"> </w:t>
      </w:r>
      <w:proofErr w:type="spellStart"/>
      <w:r w:rsidR="00EC55B4" w:rsidRPr="00B31CEA">
        <w:rPr>
          <w:sz w:val="20"/>
          <w:lang w:val="sv-SE"/>
        </w:rPr>
        <w:t>reduced</w:t>
      </w:r>
      <w:proofErr w:type="spellEnd"/>
      <w:r w:rsidR="00EC55B4" w:rsidRPr="00B31CEA">
        <w:rPr>
          <w:sz w:val="20"/>
          <w:lang w:val="sv-SE"/>
        </w:rPr>
        <w:t xml:space="preserve"> PRS </w:t>
      </w:r>
      <w:proofErr w:type="spellStart"/>
      <w:r w:rsidR="00EC55B4" w:rsidRPr="00B31CEA">
        <w:rPr>
          <w:sz w:val="20"/>
          <w:lang w:val="sv-SE"/>
        </w:rPr>
        <w:t>samples</w:t>
      </w:r>
      <w:proofErr w:type="spellEnd"/>
      <w:r w:rsidR="00EC55B4" w:rsidRPr="00B31CEA">
        <w:rPr>
          <w:sz w:val="20"/>
          <w:lang w:val="sv-SE"/>
        </w:rPr>
        <w:t xml:space="preserve"> </w:t>
      </w:r>
      <w:proofErr w:type="spellStart"/>
      <w:r w:rsidR="00EC55B4" w:rsidRPr="00B31CEA">
        <w:rPr>
          <w:sz w:val="20"/>
          <w:lang w:val="sv-SE"/>
        </w:rPr>
        <w:t>should</w:t>
      </w:r>
      <w:proofErr w:type="spellEnd"/>
      <w:r w:rsidR="00EC55B4" w:rsidRPr="00B31CEA">
        <w:rPr>
          <w:sz w:val="20"/>
          <w:lang w:val="sv-SE"/>
        </w:rPr>
        <w:t xml:space="preserve"> be </w:t>
      </w:r>
      <w:proofErr w:type="spellStart"/>
      <w:r w:rsidR="00EC55B4" w:rsidRPr="00B31CEA">
        <w:rPr>
          <w:sz w:val="20"/>
          <w:lang w:val="sv-SE"/>
        </w:rPr>
        <w:t>bound</w:t>
      </w:r>
      <w:proofErr w:type="spellEnd"/>
      <w:r w:rsidR="00EC55B4" w:rsidRPr="00B31CEA">
        <w:rPr>
          <w:sz w:val="20"/>
          <w:lang w:val="sv-SE"/>
        </w:rPr>
        <w:t xml:space="preserve"> to UE </w:t>
      </w:r>
      <w:proofErr w:type="spellStart"/>
      <w:r w:rsidR="00EC55B4" w:rsidRPr="00B31CEA">
        <w:rPr>
          <w:sz w:val="20"/>
          <w:lang w:val="sv-SE"/>
        </w:rPr>
        <w:t>capability</w:t>
      </w:r>
      <w:proofErr w:type="spellEnd"/>
      <w:r w:rsidR="00EC55B4" w:rsidRPr="00B31CEA">
        <w:rPr>
          <w:sz w:val="20"/>
          <w:lang w:val="sv-SE"/>
        </w:rPr>
        <w:t xml:space="preserve">. In </w:t>
      </w:r>
      <w:proofErr w:type="spellStart"/>
      <w:r w:rsidR="00EC55B4" w:rsidRPr="00B31CEA">
        <w:rPr>
          <w:sz w:val="20"/>
          <w:lang w:val="sv-SE"/>
        </w:rPr>
        <w:t>our</w:t>
      </w:r>
      <w:proofErr w:type="spellEnd"/>
      <w:r w:rsidR="00EC55B4" w:rsidRPr="00B31CEA">
        <w:rPr>
          <w:sz w:val="20"/>
          <w:lang w:val="sv-SE"/>
        </w:rPr>
        <w:t xml:space="preserve"> </w:t>
      </w:r>
      <w:proofErr w:type="spellStart"/>
      <w:r w:rsidR="00EC55B4" w:rsidRPr="00B31CEA">
        <w:rPr>
          <w:sz w:val="20"/>
          <w:lang w:val="sv-SE"/>
        </w:rPr>
        <w:t>view</w:t>
      </w:r>
      <w:proofErr w:type="spellEnd"/>
      <w:r w:rsidR="00EC55B4" w:rsidRPr="00B31CEA">
        <w:rPr>
          <w:sz w:val="20"/>
          <w:lang w:val="sv-SE"/>
        </w:rPr>
        <w:t xml:space="preserve">, a UE </w:t>
      </w:r>
      <w:proofErr w:type="spellStart"/>
      <w:r w:rsidR="00EC55B4" w:rsidRPr="00B31CEA">
        <w:rPr>
          <w:sz w:val="20"/>
          <w:lang w:val="sv-SE"/>
        </w:rPr>
        <w:t>that</w:t>
      </w:r>
      <w:proofErr w:type="spellEnd"/>
      <w:r w:rsidR="00EC55B4" w:rsidRPr="00B31CEA">
        <w:rPr>
          <w:sz w:val="20"/>
          <w:lang w:val="sv-SE"/>
        </w:rPr>
        <w:t xml:space="preserve"> supports </w:t>
      </w:r>
      <w:proofErr w:type="spellStart"/>
      <w:r w:rsidR="00EC55B4" w:rsidRPr="00B31CEA">
        <w:rPr>
          <w:sz w:val="20"/>
          <w:lang w:val="sv-SE"/>
        </w:rPr>
        <w:t>reduced</w:t>
      </w:r>
      <w:proofErr w:type="spellEnd"/>
      <w:r w:rsidR="00EC55B4" w:rsidRPr="00B31CEA">
        <w:rPr>
          <w:sz w:val="20"/>
          <w:lang w:val="sv-SE"/>
        </w:rPr>
        <w:t xml:space="preserve"> </w:t>
      </w:r>
      <w:proofErr w:type="spellStart"/>
      <w:r w:rsidR="00EC55B4" w:rsidRPr="00B31CEA">
        <w:rPr>
          <w:sz w:val="20"/>
          <w:lang w:val="sv-SE"/>
        </w:rPr>
        <w:t>number</w:t>
      </w:r>
      <w:proofErr w:type="spellEnd"/>
      <w:r w:rsidR="00EC55B4" w:rsidRPr="00B31CEA">
        <w:rPr>
          <w:sz w:val="20"/>
          <w:lang w:val="sv-SE"/>
        </w:rPr>
        <w:t xml:space="preserve"> </w:t>
      </w:r>
      <w:proofErr w:type="spellStart"/>
      <w:r w:rsidR="00EC55B4" w:rsidRPr="00B31CEA">
        <w:rPr>
          <w:sz w:val="20"/>
          <w:lang w:val="sv-SE"/>
        </w:rPr>
        <w:t>of</w:t>
      </w:r>
      <w:proofErr w:type="spellEnd"/>
      <w:r w:rsidR="00EC55B4" w:rsidRPr="00B31CEA">
        <w:rPr>
          <w:sz w:val="20"/>
          <w:lang w:val="sv-SE"/>
        </w:rPr>
        <w:t xml:space="preserve"> PRS </w:t>
      </w:r>
      <w:proofErr w:type="spellStart"/>
      <w:r w:rsidR="00EC55B4" w:rsidRPr="00B31CEA">
        <w:rPr>
          <w:sz w:val="20"/>
          <w:lang w:val="sv-SE"/>
        </w:rPr>
        <w:t>samples</w:t>
      </w:r>
      <w:proofErr w:type="spellEnd"/>
      <w:r w:rsidR="00EC55B4" w:rsidRPr="00B31CEA">
        <w:rPr>
          <w:sz w:val="20"/>
          <w:lang w:val="sv-SE"/>
        </w:rPr>
        <w:t xml:space="preserve"> in RRC_CONNECTED </w:t>
      </w:r>
      <w:proofErr w:type="spellStart"/>
      <w:r w:rsidR="00EC55B4" w:rsidRPr="00B31CEA">
        <w:rPr>
          <w:sz w:val="20"/>
          <w:lang w:val="sv-SE"/>
        </w:rPr>
        <w:t>state</w:t>
      </w:r>
      <w:proofErr w:type="spellEnd"/>
      <w:r w:rsidR="00EC55B4" w:rsidRPr="00B31CEA">
        <w:rPr>
          <w:sz w:val="20"/>
          <w:lang w:val="sv-SE"/>
        </w:rPr>
        <w:t xml:space="preserve"> </w:t>
      </w:r>
      <w:proofErr w:type="spellStart"/>
      <w:r w:rsidR="00EC55B4" w:rsidRPr="00B31CEA">
        <w:rPr>
          <w:sz w:val="20"/>
          <w:lang w:val="sv-SE"/>
        </w:rPr>
        <w:t>should</w:t>
      </w:r>
      <w:proofErr w:type="spellEnd"/>
      <w:r w:rsidR="00EC55B4" w:rsidRPr="00B31CEA">
        <w:rPr>
          <w:sz w:val="20"/>
          <w:lang w:val="sv-SE"/>
        </w:rPr>
        <w:t xml:space="preserve"> </w:t>
      </w:r>
      <w:proofErr w:type="spellStart"/>
      <w:r w:rsidR="00EC55B4" w:rsidRPr="00B31CEA">
        <w:rPr>
          <w:sz w:val="20"/>
          <w:lang w:val="sv-SE"/>
        </w:rPr>
        <w:t>also</w:t>
      </w:r>
      <w:proofErr w:type="spellEnd"/>
      <w:r w:rsidR="00EC55B4" w:rsidRPr="00B31CEA">
        <w:rPr>
          <w:sz w:val="20"/>
          <w:lang w:val="sv-SE"/>
        </w:rPr>
        <w:t xml:space="preserve"> support the feature in RRC_INACTIVE </w:t>
      </w:r>
      <w:proofErr w:type="spellStart"/>
      <w:r w:rsidR="00EC55B4" w:rsidRPr="00B31CEA">
        <w:rPr>
          <w:sz w:val="20"/>
          <w:lang w:val="sv-SE"/>
        </w:rPr>
        <w:t>state</w:t>
      </w:r>
      <w:proofErr w:type="spellEnd"/>
      <w:r w:rsidR="00EC55B4" w:rsidRPr="00B31CEA">
        <w:rPr>
          <w:sz w:val="20"/>
          <w:lang w:val="sv-SE"/>
        </w:rPr>
        <w:t xml:space="preserve">, </w:t>
      </w:r>
      <w:proofErr w:type="spellStart"/>
      <w:r w:rsidR="00EC55B4" w:rsidRPr="00B31CEA">
        <w:rPr>
          <w:sz w:val="20"/>
          <w:lang w:val="sv-SE"/>
        </w:rPr>
        <w:t>if</w:t>
      </w:r>
      <w:proofErr w:type="spellEnd"/>
      <w:r w:rsidR="00EC55B4" w:rsidRPr="00B31CEA">
        <w:rPr>
          <w:sz w:val="20"/>
          <w:lang w:val="sv-SE"/>
        </w:rPr>
        <w:t xml:space="preserve"> it supports </w:t>
      </w:r>
      <w:proofErr w:type="spellStart"/>
      <w:r w:rsidR="00EC55B4" w:rsidRPr="00B31CEA">
        <w:rPr>
          <w:sz w:val="20"/>
          <w:lang w:val="sv-SE"/>
        </w:rPr>
        <w:t>positioning</w:t>
      </w:r>
      <w:proofErr w:type="spellEnd"/>
      <w:r w:rsidR="00EC55B4" w:rsidRPr="00B31CEA">
        <w:rPr>
          <w:sz w:val="20"/>
          <w:lang w:val="sv-SE"/>
        </w:rPr>
        <w:t xml:space="preserve"> </w:t>
      </w:r>
      <w:proofErr w:type="spellStart"/>
      <w:r w:rsidR="00EC55B4" w:rsidRPr="00B31CEA">
        <w:rPr>
          <w:sz w:val="20"/>
          <w:lang w:val="sv-SE"/>
        </w:rPr>
        <w:t>measurement</w:t>
      </w:r>
      <w:proofErr w:type="spellEnd"/>
      <w:r w:rsidR="00EC55B4" w:rsidRPr="00B31CEA">
        <w:rPr>
          <w:sz w:val="20"/>
          <w:lang w:val="sv-SE"/>
        </w:rPr>
        <w:t xml:space="preserve"> in RRC_INACTIVE </w:t>
      </w:r>
      <w:proofErr w:type="spellStart"/>
      <w:r w:rsidR="00EC55B4" w:rsidRPr="00B31CEA">
        <w:rPr>
          <w:sz w:val="20"/>
          <w:lang w:val="sv-SE"/>
        </w:rPr>
        <w:t>state</w:t>
      </w:r>
      <w:proofErr w:type="spellEnd"/>
      <w:r w:rsidR="00EC55B4" w:rsidRPr="00B31CEA">
        <w:rPr>
          <w:sz w:val="20"/>
          <w:lang w:val="sv-SE"/>
        </w:rPr>
        <w:t>.</w:t>
      </w:r>
      <w:r w:rsidRPr="00B31CEA">
        <w:rPr>
          <w:sz w:val="20"/>
          <w:lang w:val="sv-SE"/>
        </w:rPr>
        <w:t xml:space="preserve">   </w:t>
      </w:r>
    </w:p>
    <w:p w14:paraId="5E13F7AF" w14:textId="49555EEE" w:rsidR="00ED2B75" w:rsidRPr="00B31CEA" w:rsidRDefault="00EC55B4" w:rsidP="00ED2B75">
      <w:pPr>
        <w:pStyle w:val="Proposal"/>
        <w:tabs>
          <w:tab w:val="clear" w:pos="360"/>
          <w:tab w:val="clear" w:pos="1701"/>
        </w:tabs>
        <w:ind w:left="1134" w:hanging="1134"/>
        <w:rPr>
          <w:rFonts w:ascii="Times New Roman" w:hAnsi="Times New Roman"/>
          <w:sz w:val="20"/>
        </w:rPr>
      </w:pPr>
      <w:r w:rsidRPr="00B31CEA">
        <w:rPr>
          <w:rFonts w:ascii="Times New Roman" w:hAnsi="Times New Roman"/>
          <w:sz w:val="20"/>
          <w:lang w:val="sv-SE"/>
        </w:rPr>
        <w:t xml:space="preserve">Support </w:t>
      </w:r>
      <w:proofErr w:type="spellStart"/>
      <w:r w:rsidRPr="00B31CEA">
        <w:rPr>
          <w:rFonts w:ascii="Times New Roman" w:hAnsi="Times New Roman"/>
          <w:sz w:val="20"/>
          <w:lang w:val="sv-SE"/>
        </w:rPr>
        <w:t>of</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reduced</w:t>
      </w:r>
      <w:proofErr w:type="spellEnd"/>
      <w:r w:rsidRPr="00B31CEA">
        <w:rPr>
          <w:rFonts w:ascii="Times New Roman" w:hAnsi="Times New Roman"/>
          <w:sz w:val="20"/>
          <w:lang w:val="sv-SE"/>
        </w:rPr>
        <w:t xml:space="preserve"> PRS </w:t>
      </w:r>
      <w:proofErr w:type="spellStart"/>
      <w:r w:rsidRPr="00B31CEA">
        <w:rPr>
          <w:rFonts w:ascii="Times New Roman" w:hAnsi="Times New Roman"/>
          <w:sz w:val="20"/>
          <w:lang w:val="sv-SE"/>
        </w:rPr>
        <w:t>samples</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should</w:t>
      </w:r>
      <w:proofErr w:type="spellEnd"/>
      <w:r w:rsidRPr="00B31CEA">
        <w:rPr>
          <w:rFonts w:ascii="Times New Roman" w:hAnsi="Times New Roman"/>
          <w:sz w:val="20"/>
          <w:lang w:val="sv-SE"/>
        </w:rPr>
        <w:t xml:space="preserve"> be </w:t>
      </w:r>
      <w:proofErr w:type="spellStart"/>
      <w:r w:rsidRPr="00B31CEA">
        <w:rPr>
          <w:rFonts w:ascii="Times New Roman" w:hAnsi="Times New Roman"/>
          <w:sz w:val="20"/>
          <w:lang w:val="sv-SE"/>
        </w:rPr>
        <w:t>bound</w:t>
      </w:r>
      <w:proofErr w:type="spellEnd"/>
      <w:r w:rsidRPr="00B31CEA">
        <w:rPr>
          <w:rFonts w:ascii="Times New Roman" w:hAnsi="Times New Roman"/>
          <w:sz w:val="20"/>
          <w:lang w:val="sv-SE"/>
        </w:rPr>
        <w:t xml:space="preserve"> to UE </w:t>
      </w:r>
      <w:proofErr w:type="spellStart"/>
      <w:r w:rsidRPr="00B31CEA">
        <w:rPr>
          <w:rFonts w:ascii="Times New Roman" w:hAnsi="Times New Roman"/>
          <w:sz w:val="20"/>
          <w:lang w:val="sv-SE"/>
        </w:rPr>
        <w:t>capability</w:t>
      </w:r>
      <w:proofErr w:type="spellEnd"/>
      <w:r w:rsidRPr="00B31CEA">
        <w:rPr>
          <w:rFonts w:ascii="Times New Roman" w:hAnsi="Times New Roman"/>
          <w:sz w:val="20"/>
          <w:lang w:val="sv-SE"/>
        </w:rPr>
        <w:t>. A</w:t>
      </w:r>
      <w:r w:rsidRPr="00B31CEA">
        <w:rPr>
          <w:rFonts w:ascii="Times New Roman" w:hAnsi="Times New Roman"/>
          <w:sz w:val="20"/>
          <w:lang w:val="sv-SE"/>
        </w:rPr>
        <w:t xml:space="preserve"> UE </w:t>
      </w:r>
      <w:proofErr w:type="spellStart"/>
      <w:r w:rsidRPr="00B31CEA">
        <w:rPr>
          <w:rFonts w:ascii="Times New Roman" w:hAnsi="Times New Roman"/>
          <w:sz w:val="20"/>
          <w:lang w:val="sv-SE"/>
        </w:rPr>
        <w:t>that</w:t>
      </w:r>
      <w:proofErr w:type="spellEnd"/>
      <w:r w:rsidRPr="00B31CEA">
        <w:rPr>
          <w:rFonts w:ascii="Times New Roman" w:hAnsi="Times New Roman"/>
          <w:sz w:val="20"/>
          <w:lang w:val="sv-SE"/>
        </w:rPr>
        <w:t xml:space="preserve"> supports </w:t>
      </w:r>
      <w:proofErr w:type="spellStart"/>
      <w:r w:rsidRPr="00B31CEA">
        <w:rPr>
          <w:rFonts w:ascii="Times New Roman" w:hAnsi="Times New Roman"/>
          <w:sz w:val="20"/>
          <w:lang w:val="sv-SE"/>
        </w:rPr>
        <w:t>reduced</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number</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of</w:t>
      </w:r>
      <w:proofErr w:type="spellEnd"/>
      <w:r w:rsidRPr="00B31CEA">
        <w:rPr>
          <w:rFonts w:ascii="Times New Roman" w:hAnsi="Times New Roman"/>
          <w:sz w:val="20"/>
          <w:lang w:val="sv-SE"/>
        </w:rPr>
        <w:t xml:space="preserve"> PRS </w:t>
      </w:r>
      <w:proofErr w:type="spellStart"/>
      <w:r w:rsidRPr="00B31CEA">
        <w:rPr>
          <w:rFonts w:ascii="Times New Roman" w:hAnsi="Times New Roman"/>
          <w:sz w:val="20"/>
          <w:lang w:val="sv-SE"/>
        </w:rPr>
        <w:t>samples</w:t>
      </w:r>
      <w:proofErr w:type="spellEnd"/>
      <w:r w:rsidRPr="00B31CEA">
        <w:rPr>
          <w:rFonts w:ascii="Times New Roman" w:hAnsi="Times New Roman"/>
          <w:sz w:val="20"/>
          <w:lang w:val="sv-SE"/>
        </w:rPr>
        <w:t xml:space="preserve"> in RRC_CONNECTED </w:t>
      </w:r>
      <w:proofErr w:type="spellStart"/>
      <w:r w:rsidRPr="00B31CEA">
        <w:rPr>
          <w:rFonts w:ascii="Times New Roman" w:hAnsi="Times New Roman"/>
          <w:sz w:val="20"/>
          <w:lang w:val="sv-SE"/>
        </w:rPr>
        <w:t>state</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should</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also</w:t>
      </w:r>
      <w:proofErr w:type="spellEnd"/>
      <w:r w:rsidRPr="00B31CEA">
        <w:rPr>
          <w:rFonts w:ascii="Times New Roman" w:hAnsi="Times New Roman"/>
          <w:sz w:val="20"/>
          <w:lang w:val="sv-SE"/>
        </w:rPr>
        <w:t xml:space="preserve"> support the feature in RRC_INACTIVE </w:t>
      </w:r>
      <w:proofErr w:type="spellStart"/>
      <w:r w:rsidRPr="00B31CEA">
        <w:rPr>
          <w:rFonts w:ascii="Times New Roman" w:hAnsi="Times New Roman"/>
          <w:sz w:val="20"/>
          <w:lang w:val="sv-SE"/>
        </w:rPr>
        <w:t>state</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if</w:t>
      </w:r>
      <w:proofErr w:type="spellEnd"/>
      <w:r w:rsidRPr="00B31CEA">
        <w:rPr>
          <w:rFonts w:ascii="Times New Roman" w:hAnsi="Times New Roman"/>
          <w:sz w:val="20"/>
          <w:lang w:val="sv-SE"/>
        </w:rPr>
        <w:t xml:space="preserve"> it supports </w:t>
      </w:r>
      <w:proofErr w:type="spellStart"/>
      <w:r w:rsidRPr="00B31CEA">
        <w:rPr>
          <w:rFonts w:ascii="Times New Roman" w:hAnsi="Times New Roman"/>
          <w:sz w:val="20"/>
          <w:lang w:val="sv-SE"/>
        </w:rPr>
        <w:t>positioning</w:t>
      </w:r>
      <w:proofErr w:type="spellEnd"/>
      <w:r w:rsidRPr="00B31CEA">
        <w:rPr>
          <w:rFonts w:ascii="Times New Roman" w:hAnsi="Times New Roman"/>
          <w:sz w:val="20"/>
          <w:lang w:val="sv-SE"/>
        </w:rPr>
        <w:t xml:space="preserve"> </w:t>
      </w:r>
      <w:proofErr w:type="spellStart"/>
      <w:r w:rsidRPr="00B31CEA">
        <w:rPr>
          <w:rFonts w:ascii="Times New Roman" w:hAnsi="Times New Roman"/>
          <w:sz w:val="20"/>
          <w:lang w:val="sv-SE"/>
        </w:rPr>
        <w:t>measurement</w:t>
      </w:r>
      <w:proofErr w:type="spellEnd"/>
      <w:r w:rsidRPr="00B31CEA">
        <w:rPr>
          <w:rFonts w:ascii="Times New Roman" w:hAnsi="Times New Roman"/>
          <w:sz w:val="20"/>
          <w:lang w:val="sv-SE"/>
        </w:rPr>
        <w:t xml:space="preserve"> in RRC_INACTIVE </w:t>
      </w:r>
      <w:proofErr w:type="spellStart"/>
      <w:r w:rsidRPr="00B31CEA">
        <w:rPr>
          <w:rFonts w:ascii="Times New Roman" w:hAnsi="Times New Roman"/>
          <w:sz w:val="20"/>
          <w:lang w:val="sv-SE"/>
        </w:rPr>
        <w:t>state</w:t>
      </w:r>
      <w:proofErr w:type="spellEnd"/>
      <w:r w:rsidR="00ED2B75" w:rsidRPr="00B31CEA">
        <w:rPr>
          <w:rFonts w:ascii="Times New Roman" w:hAnsi="Times New Roman"/>
          <w:sz w:val="20"/>
        </w:rPr>
        <w:t xml:space="preserve">.    </w:t>
      </w:r>
    </w:p>
    <w:p w14:paraId="70DB0FD6" w14:textId="4193D11E" w:rsidR="00EF47FE" w:rsidRPr="00175807" w:rsidRDefault="00E741A1" w:rsidP="006F127B">
      <w:pPr>
        <w:pStyle w:val="Heading3"/>
        <w:ind w:left="851" w:hanging="851"/>
      </w:pPr>
      <w:r w:rsidRPr="00B31CEA">
        <w:t>2</w:t>
      </w:r>
      <w:r w:rsidR="00EF47FE" w:rsidRPr="00B31CEA">
        <w:t>.</w:t>
      </w:r>
      <w:r w:rsidR="00B31CEA" w:rsidRPr="00B31CEA">
        <w:t>3</w:t>
      </w:r>
      <w:r w:rsidR="00EF47FE" w:rsidRPr="00B31CEA">
        <w:t>.</w:t>
      </w:r>
      <w:r w:rsidR="00B31CEA" w:rsidRPr="00B31CEA">
        <w:t>2</w:t>
      </w:r>
      <w:r w:rsidR="00EF47FE" w:rsidRPr="00B31CEA">
        <w:tab/>
      </w:r>
      <w:proofErr w:type="spellStart"/>
      <w:r w:rsidR="00E016BC" w:rsidRPr="00B31CEA">
        <w:t>T</w:t>
      </w:r>
      <w:r w:rsidR="006F127B" w:rsidRPr="00B31CEA">
        <w:rPr>
          <w:vertAlign w:val="subscript"/>
        </w:rPr>
        <w:t>available_PRS</w:t>
      </w:r>
      <w:r w:rsidR="00E016BC" w:rsidRPr="00B31CEA">
        <w:rPr>
          <w:vertAlign w:val="subscript"/>
        </w:rPr>
        <w:t>,i</w:t>
      </w:r>
      <w:proofErr w:type="spellEnd"/>
      <w:r w:rsidR="006F127B" w:rsidRPr="00B31CEA">
        <w:t xml:space="preserve"> c</w:t>
      </w:r>
      <w:r w:rsidR="00E016BC" w:rsidRPr="00B31CEA">
        <w:t>alculation for measurement</w:t>
      </w:r>
      <w:r w:rsidR="00E016BC" w:rsidRPr="00E016BC">
        <w:t xml:space="preserve"> requirements</w:t>
      </w:r>
    </w:p>
    <w:p w14:paraId="74AABB16" w14:textId="2F761C91" w:rsidR="00B31CEA" w:rsidRDefault="00B31CEA" w:rsidP="00B31CEA">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how</w:t>
      </w:r>
      <w:proofErr w:type="spellEnd"/>
      <w:r>
        <w:rPr>
          <w:sz w:val="20"/>
          <w:lang w:val="sv-SE"/>
        </w:rPr>
        <w:t xml:space="preserve"> to </w:t>
      </w:r>
      <w:proofErr w:type="spellStart"/>
      <w:r w:rsidRPr="00B31CEA">
        <w:rPr>
          <w:sz w:val="20"/>
          <w:lang w:val="sv-SE"/>
        </w:rPr>
        <w:t>calculate</w:t>
      </w:r>
      <w:proofErr w:type="spellEnd"/>
      <w:r w:rsidRPr="00B31CEA">
        <w:rPr>
          <w:sz w:val="20"/>
          <w:lang w:val="sv-SE"/>
        </w:rPr>
        <w:t xml:space="preserve"> </w:t>
      </w:r>
      <w:proofErr w:type="spellStart"/>
      <w:r w:rsidRPr="00B31CEA">
        <w:t>T</w:t>
      </w:r>
      <w:r w:rsidRPr="00B31CEA">
        <w:rPr>
          <w:vertAlign w:val="subscript"/>
        </w:rPr>
        <w:t>available_PRS,i</w:t>
      </w:r>
      <w:proofErr w:type="spellEnd"/>
      <w:r w:rsidRPr="00B31CEA">
        <w:rPr>
          <w:sz w:val="20"/>
          <w:lang w:val="sv-SE"/>
        </w:rPr>
        <w:t xml:space="preserve"> </w:t>
      </w:r>
      <w:proofErr w:type="spellStart"/>
      <w:r w:rsidRPr="00B31CEA">
        <w:rPr>
          <w:sz w:val="20"/>
          <w:lang w:val="sv-SE"/>
        </w:rPr>
        <w:t>capturing</w:t>
      </w:r>
      <w:proofErr w:type="spellEnd"/>
      <w:r>
        <w:rPr>
          <w:sz w:val="20"/>
          <w:lang w:val="sv-SE"/>
        </w:rPr>
        <w:t xml:space="preserve"> </w:t>
      </w:r>
      <w:proofErr w:type="spellStart"/>
      <w:r>
        <w:rPr>
          <w:sz w:val="20"/>
          <w:lang w:val="sv-SE"/>
        </w:rPr>
        <w:t>following</w:t>
      </w:r>
      <w:proofErr w:type="spellEnd"/>
      <w:r>
        <w:rPr>
          <w:sz w:val="20"/>
          <w:lang w:val="sv-SE"/>
        </w:rPr>
        <w:t xml:space="preserve"> options in [2].</w:t>
      </w:r>
    </w:p>
    <w:tbl>
      <w:tblPr>
        <w:tblStyle w:val="TableGrid"/>
        <w:tblW w:w="0" w:type="auto"/>
        <w:tblLook w:val="04A0" w:firstRow="1" w:lastRow="0" w:firstColumn="1" w:lastColumn="0" w:noHBand="0" w:noVBand="1"/>
      </w:tblPr>
      <w:tblGrid>
        <w:gridCol w:w="9629"/>
      </w:tblGrid>
      <w:tr w:rsidR="00B31CEA" w14:paraId="631ADABB" w14:textId="77777777" w:rsidTr="00457C06">
        <w:tc>
          <w:tcPr>
            <w:tcW w:w="9629" w:type="dxa"/>
          </w:tcPr>
          <w:p w14:paraId="54D8343A" w14:textId="77777777" w:rsidR="00B31CEA" w:rsidRPr="008439B0" w:rsidRDefault="00B31CEA" w:rsidP="00457C06">
            <w:pPr>
              <w:rPr>
                <w:rFonts w:eastAsiaTheme="minorEastAsia"/>
                <w:i/>
                <w:color w:val="0070C0"/>
                <w:lang w:val="en-US" w:eastAsia="zh-CN"/>
              </w:rPr>
            </w:pPr>
            <w:r w:rsidRPr="008439B0">
              <w:rPr>
                <w:rFonts w:eastAsiaTheme="minorEastAsia" w:hint="eastAsia"/>
                <w:i/>
                <w:color w:val="0070C0"/>
                <w:lang w:val="en-US" w:eastAsia="zh-CN"/>
              </w:rPr>
              <w:t>Candidate options:</w:t>
            </w:r>
          </w:p>
          <w:p w14:paraId="17485749" w14:textId="77777777" w:rsidR="00B31CEA" w:rsidRPr="00B31CEA" w:rsidRDefault="00B31CEA" w:rsidP="00B31CEA">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ption 1: (CATT, CMCC, OPPO, Ericsson)</w:t>
            </w:r>
          </w:p>
          <w:p w14:paraId="4D494DFB" w14:textId="77777777" w:rsidR="00B31CEA" w:rsidRPr="00B31CEA" w:rsidRDefault="00B31CEA" w:rsidP="00B31CEA">
            <w:pPr>
              <w:pStyle w:val="ListParagraph"/>
              <w:numPr>
                <w:ilvl w:val="1"/>
                <w:numId w:val="17"/>
              </w:numPr>
              <w:spacing w:after="120"/>
              <w:contextualSpacing w:val="0"/>
              <w:rPr>
                <w:sz w:val="20"/>
                <w:szCs w:val="20"/>
              </w:rPr>
            </w:pPr>
            <w:proofErr w:type="spellStart"/>
            <w:r w:rsidRPr="00B31CEA">
              <w:rPr>
                <w:sz w:val="20"/>
                <w:szCs w:val="20"/>
                <w:lang w:val="en-US"/>
              </w:rPr>
              <w:t>T</w:t>
            </w:r>
            <w:r w:rsidRPr="00B31CEA">
              <w:rPr>
                <w:sz w:val="20"/>
                <w:szCs w:val="20"/>
                <w:vertAlign w:val="subscript"/>
                <w:lang w:val="en-US"/>
              </w:rPr>
              <w:t>available_PRS,i</w:t>
            </w:r>
            <w:proofErr w:type="spellEnd"/>
            <w:r w:rsidRPr="00B31CEA">
              <w:rPr>
                <w:sz w:val="20"/>
                <w:szCs w:val="20"/>
              </w:rPr>
              <w:t xml:space="preserve"> </w:t>
            </w:r>
            <w:proofErr w:type="spellStart"/>
            <w:r w:rsidRPr="00B31CEA">
              <w:rPr>
                <w:sz w:val="20"/>
                <w:szCs w:val="20"/>
              </w:rPr>
              <w:t>could</w:t>
            </w:r>
            <w:proofErr w:type="spellEnd"/>
            <w:r w:rsidRPr="00B31CEA">
              <w:rPr>
                <w:sz w:val="20"/>
                <w:szCs w:val="20"/>
              </w:rPr>
              <w:t xml:space="preserve"> </w:t>
            </w:r>
            <w:proofErr w:type="spellStart"/>
            <w:r w:rsidRPr="00B31CEA">
              <w:rPr>
                <w:sz w:val="20"/>
                <w:szCs w:val="20"/>
              </w:rPr>
              <w:t>be</w:t>
            </w:r>
            <w:proofErr w:type="spellEnd"/>
            <w:r w:rsidRPr="00B31CEA">
              <w:rPr>
                <w:sz w:val="20"/>
                <w:szCs w:val="20"/>
              </w:rPr>
              <w:t xml:space="preserve"> </w:t>
            </w:r>
            <w:proofErr w:type="spellStart"/>
            <w:r w:rsidRPr="00B31CEA">
              <w:rPr>
                <w:sz w:val="20"/>
                <w:szCs w:val="20"/>
              </w:rPr>
              <w:t>the</w:t>
            </w:r>
            <w:proofErr w:type="spellEnd"/>
            <w:r w:rsidRPr="00B31CEA">
              <w:rPr>
                <w:sz w:val="20"/>
                <w:szCs w:val="20"/>
              </w:rPr>
              <w:t xml:space="preserve"> </w:t>
            </w:r>
            <w:proofErr w:type="spellStart"/>
            <w:r w:rsidRPr="00B31CEA">
              <w:rPr>
                <w:rFonts w:hint="eastAsia"/>
                <w:sz w:val="20"/>
                <w:szCs w:val="20"/>
              </w:rPr>
              <w:t>least</w:t>
            </w:r>
            <w:proofErr w:type="spellEnd"/>
            <w:r w:rsidRPr="00B31CEA">
              <w:rPr>
                <w:rFonts w:hint="eastAsia"/>
                <w:sz w:val="20"/>
                <w:szCs w:val="20"/>
              </w:rPr>
              <w:t xml:space="preserve"> </w:t>
            </w:r>
            <w:proofErr w:type="spellStart"/>
            <w:r w:rsidRPr="00B31CEA">
              <w:rPr>
                <w:sz w:val="20"/>
                <w:szCs w:val="20"/>
              </w:rPr>
              <w:t>common</w:t>
            </w:r>
            <w:proofErr w:type="spellEnd"/>
            <w:r w:rsidRPr="00B31CEA">
              <w:rPr>
                <w:sz w:val="20"/>
                <w:szCs w:val="20"/>
              </w:rPr>
              <w:t xml:space="preserve"> </w:t>
            </w:r>
            <w:proofErr w:type="spellStart"/>
            <w:r w:rsidRPr="00B31CEA">
              <w:rPr>
                <w:sz w:val="20"/>
                <w:szCs w:val="20"/>
              </w:rPr>
              <w:t>multiple</w:t>
            </w:r>
            <w:proofErr w:type="spellEnd"/>
            <w:r w:rsidRPr="00B31CEA">
              <w:rPr>
                <w:sz w:val="20"/>
                <w:szCs w:val="20"/>
              </w:rPr>
              <w:t xml:space="preserve"> </w:t>
            </w:r>
            <w:proofErr w:type="spellStart"/>
            <w:r w:rsidRPr="00B31CEA">
              <w:rPr>
                <w:sz w:val="20"/>
                <w:szCs w:val="20"/>
              </w:rPr>
              <w:t>between</w:t>
            </w:r>
            <w:proofErr w:type="spellEnd"/>
            <w:r w:rsidRPr="00B31CEA">
              <w:rPr>
                <w:sz w:val="20"/>
                <w:szCs w:val="20"/>
              </w:rPr>
              <w:t xml:space="preserve"> T</w:t>
            </w:r>
            <w:r w:rsidRPr="00B31CEA">
              <w:rPr>
                <w:sz w:val="20"/>
                <w:szCs w:val="20"/>
                <w:vertAlign w:val="subscript"/>
              </w:rPr>
              <w:t>PRS</w:t>
            </w:r>
            <w:r w:rsidRPr="00B31CEA">
              <w:rPr>
                <w:sz w:val="20"/>
                <w:szCs w:val="20"/>
              </w:rPr>
              <w:t xml:space="preserve"> and DRX </w:t>
            </w:r>
            <w:proofErr w:type="spellStart"/>
            <w:r w:rsidRPr="00B31CEA">
              <w:rPr>
                <w:sz w:val="20"/>
                <w:szCs w:val="20"/>
              </w:rPr>
              <w:t>cycle</w:t>
            </w:r>
            <w:proofErr w:type="spellEnd"/>
            <w:r w:rsidRPr="00B31CEA">
              <w:rPr>
                <w:sz w:val="20"/>
                <w:szCs w:val="20"/>
              </w:rPr>
              <w:t>.</w:t>
            </w:r>
          </w:p>
          <w:p w14:paraId="10417472" w14:textId="77777777" w:rsidR="00B31CEA" w:rsidRPr="00B31CEA" w:rsidRDefault="00B31CEA" w:rsidP="00B31CEA">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ption 2: (</w:t>
            </w:r>
            <w:proofErr w:type="spellStart"/>
            <w:r w:rsidRPr="00B31CEA">
              <w:rPr>
                <w:rFonts w:hint="eastAsia"/>
                <w:sz w:val="20"/>
                <w:szCs w:val="20"/>
              </w:rPr>
              <w:t>Huawei</w:t>
            </w:r>
            <w:proofErr w:type="spellEnd"/>
            <w:r w:rsidRPr="00B31CEA">
              <w:rPr>
                <w:rFonts w:hint="eastAsia"/>
                <w:sz w:val="20"/>
                <w:szCs w:val="20"/>
              </w:rPr>
              <w:t>)</w:t>
            </w:r>
          </w:p>
          <w:p w14:paraId="3218239C" w14:textId="7E5FB0BD" w:rsidR="00B31CEA" w:rsidRPr="00B31CEA" w:rsidRDefault="00B31CEA" w:rsidP="00B31CEA">
            <w:pPr>
              <w:pStyle w:val="ListParagraph"/>
              <w:numPr>
                <w:ilvl w:val="1"/>
                <w:numId w:val="17"/>
              </w:numPr>
              <w:spacing w:after="120"/>
              <w:contextualSpacing w:val="0"/>
            </w:pPr>
            <w:proofErr w:type="spellStart"/>
            <w:r w:rsidRPr="00B31CEA">
              <w:rPr>
                <w:sz w:val="20"/>
                <w:szCs w:val="20"/>
                <w:lang w:val="en-US"/>
              </w:rPr>
              <w:t>T</w:t>
            </w:r>
            <w:r w:rsidRPr="00B31CEA">
              <w:rPr>
                <w:sz w:val="20"/>
                <w:szCs w:val="20"/>
                <w:vertAlign w:val="subscript"/>
                <w:lang w:val="en-US"/>
              </w:rPr>
              <w:t>available_PRS,i</w:t>
            </w:r>
            <w:proofErr w:type="spellEnd"/>
            <w:r w:rsidRPr="00B31CEA">
              <w:rPr>
                <w:sz w:val="20"/>
                <w:szCs w:val="20"/>
              </w:rPr>
              <w:t xml:space="preserve"> for </w:t>
            </w:r>
            <w:proofErr w:type="spellStart"/>
            <w:r w:rsidRPr="00B31CEA">
              <w:rPr>
                <w:sz w:val="20"/>
                <w:szCs w:val="20"/>
              </w:rPr>
              <w:t>Inactive</w:t>
            </w:r>
            <w:proofErr w:type="spellEnd"/>
            <w:r w:rsidRPr="00B31CEA">
              <w:rPr>
                <w:sz w:val="20"/>
                <w:szCs w:val="20"/>
              </w:rPr>
              <w:t xml:space="preserve"> </w:t>
            </w:r>
            <w:proofErr w:type="spellStart"/>
            <w:r w:rsidRPr="00B31CEA">
              <w:rPr>
                <w:sz w:val="20"/>
                <w:szCs w:val="20"/>
              </w:rPr>
              <w:t>state</w:t>
            </w:r>
            <w:proofErr w:type="spellEnd"/>
            <w:r w:rsidRPr="00B31CEA">
              <w:rPr>
                <w:sz w:val="20"/>
                <w:szCs w:val="20"/>
              </w:rPr>
              <w:t xml:space="preserve"> </w:t>
            </w:r>
            <w:proofErr w:type="spellStart"/>
            <w:r w:rsidRPr="00B31CEA">
              <w:rPr>
                <w:sz w:val="20"/>
                <w:szCs w:val="20"/>
              </w:rPr>
              <w:t>measurement</w:t>
            </w:r>
            <w:proofErr w:type="spellEnd"/>
            <w:r w:rsidRPr="00B31CEA">
              <w:rPr>
                <w:sz w:val="20"/>
                <w:szCs w:val="20"/>
              </w:rPr>
              <w:t xml:space="preserve"> is </w:t>
            </w:r>
            <w:proofErr w:type="spellStart"/>
            <w:r w:rsidRPr="00B31CEA">
              <w:rPr>
                <w:sz w:val="20"/>
                <w:szCs w:val="20"/>
              </w:rPr>
              <w:t>defined</w:t>
            </w:r>
            <w:proofErr w:type="spellEnd"/>
            <w:r w:rsidRPr="00B31CEA">
              <w:rPr>
                <w:sz w:val="20"/>
                <w:szCs w:val="20"/>
              </w:rPr>
              <w:t xml:space="preserve"> as </w:t>
            </w:r>
            <w:proofErr w:type="spellStart"/>
            <w:r w:rsidRPr="00B31CEA">
              <w:rPr>
                <w:sz w:val="20"/>
                <w:szCs w:val="20"/>
              </w:rPr>
              <w:t>the</w:t>
            </w:r>
            <w:proofErr w:type="spellEnd"/>
            <w:r w:rsidRPr="00B31CEA">
              <w:rPr>
                <w:sz w:val="20"/>
                <w:szCs w:val="20"/>
              </w:rPr>
              <w:t xml:space="preserve"> LCM of </w:t>
            </w:r>
            <w:proofErr w:type="spellStart"/>
            <w:r w:rsidRPr="00B31CEA">
              <w:rPr>
                <w:sz w:val="20"/>
                <w:szCs w:val="20"/>
              </w:rPr>
              <w:t>T</w:t>
            </w:r>
            <w:r w:rsidRPr="00B31CEA">
              <w:rPr>
                <w:sz w:val="20"/>
                <w:szCs w:val="20"/>
                <w:vertAlign w:val="subscript"/>
              </w:rPr>
              <w:t>prs</w:t>
            </w:r>
            <w:proofErr w:type="spellEnd"/>
            <w:r w:rsidRPr="00B31CEA">
              <w:rPr>
                <w:sz w:val="20"/>
                <w:szCs w:val="20"/>
              </w:rPr>
              <w:t xml:space="preserve">, </w:t>
            </w:r>
            <w:proofErr w:type="spellStart"/>
            <w:r w:rsidRPr="00B31CEA">
              <w:rPr>
                <w:sz w:val="20"/>
                <w:szCs w:val="20"/>
              </w:rPr>
              <w:t>measurement</w:t>
            </w:r>
            <w:proofErr w:type="spellEnd"/>
            <w:r w:rsidRPr="00B31CEA">
              <w:rPr>
                <w:sz w:val="20"/>
                <w:szCs w:val="20"/>
              </w:rPr>
              <w:t xml:space="preserve"> </w:t>
            </w:r>
            <w:proofErr w:type="spellStart"/>
            <w:r w:rsidRPr="00B31CEA">
              <w:rPr>
                <w:sz w:val="20"/>
                <w:szCs w:val="20"/>
              </w:rPr>
              <w:t>window</w:t>
            </w:r>
            <w:proofErr w:type="spellEnd"/>
            <w:r w:rsidRPr="00B31CEA">
              <w:rPr>
                <w:sz w:val="20"/>
                <w:szCs w:val="20"/>
              </w:rPr>
              <w:t xml:space="preserve"> periodicity and DRX </w:t>
            </w:r>
            <w:proofErr w:type="spellStart"/>
            <w:r w:rsidRPr="00B31CEA">
              <w:rPr>
                <w:sz w:val="20"/>
                <w:szCs w:val="20"/>
              </w:rPr>
              <w:t>cycle</w:t>
            </w:r>
            <w:proofErr w:type="spellEnd"/>
            <w:r w:rsidRPr="00B31CEA">
              <w:rPr>
                <w:sz w:val="20"/>
                <w:szCs w:val="20"/>
              </w:rPr>
              <w:t>.</w:t>
            </w:r>
          </w:p>
        </w:tc>
      </w:tr>
    </w:tbl>
    <w:p w14:paraId="702F9D96" w14:textId="10D2A526" w:rsidR="009C7893" w:rsidRDefault="009C7893" w:rsidP="00B31CEA">
      <w:pPr>
        <w:spacing w:before="120"/>
      </w:pPr>
      <w:r>
        <w:t xml:space="preserve">RAN4 sent LS to RAN1 [5] asking whether PRS processing window for gapless measurements in RRC_CONNECTED mode is also applicable to RRC_INACTIVE. Thus it is proposed to wait for RAN1’s reply to resolve this issue. </w:t>
      </w:r>
    </w:p>
    <w:p w14:paraId="624644E9" w14:textId="00C88083" w:rsidR="00C746FA" w:rsidRPr="00B31CEA" w:rsidRDefault="00B31CEA" w:rsidP="00EF47FE">
      <w:pPr>
        <w:pStyle w:val="Proposal"/>
        <w:tabs>
          <w:tab w:val="clear" w:pos="1701"/>
        </w:tabs>
        <w:ind w:left="1176" w:hanging="1176"/>
        <w:rPr>
          <w:rFonts w:ascii="Times New Roman" w:hAnsi="Times New Roman"/>
          <w:sz w:val="20"/>
          <w:szCs w:val="20"/>
        </w:rPr>
      </w:pPr>
      <w:r>
        <w:rPr>
          <w:rFonts w:ascii="Times New Roman" w:hAnsi="Times New Roman"/>
          <w:sz w:val="20"/>
        </w:rPr>
        <w:t xml:space="preserve">For </w:t>
      </w:r>
      <w:proofErr w:type="spellStart"/>
      <w:r w:rsidR="00EF47FE" w:rsidRPr="00EF47FE">
        <w:rPr>
          <w:rFonts w:ascii="Times New Roman" w:hAnsi="Times New Roman"/>
          <w:sz w:val="20"/>
        </w:rPr>
        <w:t>T</w:t>
      </w:r>
      <w:r w:rsidR="006F127B" w:rsidRPr="006F127B">
        <w:rPr>
          <w:rFonts w:ascii="Times New Roman" w:hAnsi="Times New Roman"/>
          <w:sz w:val="20"/>
          <w:vertAlign w:val="subscript"/>
        </w:rPr>
        <w:t>available_PRS,</w:t>
      </w:r>
      <w:r>
        <w:rPr>
          <w:rFonts w:ascii="Times New Roman" w:hAnsi="Times New Roman"/>
          <w:sz w:val="20"/>
          <w:vertAlign w:val="subscript"/>
        </w:rPr>
        <w:t>i</w:t>
      </w:r>
      <w:proofErr w:type="spellEnd"/>
      <w:r w:rsidR="006F127B">
        <w:rPr>
          <w:rFonts w:ascii="Times New Roman" w:hAnsi="Times New Roman"/>
          <w:sz w:val="20"/>
        </w:rPr>
        <w:t xml:space="preserve"> </w:t>
      </w:r>
      <w:r>
        <w:rPr>
          <w:rFonts w:ascii="Times New Roman" w:hAnsi="Times New Roman"/>
          <w:sz w:val="20"/>
        </w:rPr>
        <w:t xml:space="preserve">determination in RRC_INACTIVE, wait on RAN1’s reply on the applicability of the PRS processing window in </w:t>
      </w:r>
      <w:r>
        <w:rPr>
          <w:rFonts w:ascii="Times New Roman" w:hAnsi="Times New Roman"/>
          <w:sz w:val="20"/>
        </w:rPr>
        <w:t>RRC_INACTIVE</w:t>
      </w:r>
      <w:r>
        <w:rPr>
          <w:rFonts w:ascii="Times New Roman" w:hAnsi="Times New Roman"/>
          <w:sz w:val="20"/>
        </w:rPr>
        <w:t>.</w:t>
      </w:r>
    </w:p>
    <w:p w14:paraId="4A0AE36B" w14:textId="7ACC5C73" w:rsidR="00B31CEA" w:rsidRPr="00175807" w:rsidRDefault="00B31CEA" w:rsidP="00B31CEA">
      <w:pPr>
        <w:pStyle w:val="Heading3"/>
        <w:ind w:left="851" w:hanging="851"/>
      </w:pPr>
      <w:r>
        <w:t>2</w:t>
      </w:r>
      <w:r w:rsidRPr="009E03FF">
        <w:t>.</w:t>
      </w:r>
      <w:r>
        <w:t>3</w:t>
      </w:r>
      <w:r w:rsidRPr="009E03FF">
        <w:t>.</w:t>
      </w:r>
      <w:r>
        <w:t>3</w:t>
      </w:r>
      <w:r w:rsidRPr="009E03FF">
        <w:tab/>
      </w:r>
      <w:proofErr w:type="spellStart"/>
      <w:r w:rsidRPr="00B31CEA">
        <w:t>T</w:t>
      </w:r>
      <w:r w:rsidRPr="00B31CEA">
        <w:rPr>
          <w:vertAlign w:val="subscript"/>
        </w:rPr>
        <w:t>effect</w:t>
      </w:r>
      <w:r w:rsidRPr="00B31CEA">
        <w:rPr>
          <w:vertAlign w:val="subscript"/>
        </w:rPr>
        <w:t>,i</w:t>
      </w:r>
      <w:proofErr w:type="spellEnd"/>
      <w:r w:rsidRPr="00B31CEA">
        <w:t xml:space="preserve"> calculation for</w:t>
      </w:r>
      <w:r w:rsidRPr="00E016BC">
        <w:t xml:space="preserve"> measurement requirements </w:t>
      </w:r>
    </w:p>
    <w:p w14:paraId="1EC367E0" w14:textId="1A6CE3B2" w:rsidR="00B31CEA" w:rsidRDefault="00B31CEA" w:rsidP="00B31CEA">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how</w:t>
      </w:r>
      <w:proofErr w:type="spellEnd"/>
      <w:r>
        <w:rPr>
          <w:sz w:val="20"/>
          <w:lang w:val="sv-SE"/>
        </w:rPr>
        <w:t xml:space="preserve"> to </w:t>
      </w:r>
      <w:proofErr w:type="spellStart"/>
      <w:r w:rsidRPr="00B31CEA">
        <w:rPr>
          <w:sz w:val="20"/>
          <w:lang w:val="sv-SE"/>
        </w:rPr>
        <w:t>calculate</w:t>
      </w:r>
      <w:proofErr w:type="spellEnd"/>
      <w:r w:rsidRPr="00B31CEA">
        <w:rPr>
          <w:sz w:val="20"/>
          <w:lang w:val="sv-SE"/>
        </w:rPr>
        <w:t xml:space="preserve"> </w:t>
      </w:r>
      <w:proofErr w:type="spellStart"/>
      <w:r w:rsidRPr="00B31CEA">
        <w:t>T</w:t>
      </w:r>
      <w:r>
        <w:rPr>
          <w:vertAlign w:val="subscript"/>
        </w:rPr>
        <w:t>effect</w:t>
      </w:r>
      <w:r w:rsidRPr="00B31CEA">
        <w:rPr>
          <w:vertAlign w:val="subscript"/>
        </w:rPr>
        <w:t>,i</w:t>
      </w:r>
      <w:proofErr w:type="spellEnd"/>
      <w:r w:rsidRPr="00B31CEA">
        <w:rPr>
          <w:sz w:val="20"/>
          <w:lang w:val="sv-SE"/>
        </w:rPr>
        <w:t xml:space="preserve"> </w:t>
      </w:r>
      <w:proofErr w:type="spellStart"/>
      <w:r w:rsidRPr="00B31CEA">
        <w:rPr>
          <w:sz w:val="20"/>
          <w:lang w:val="sv-SE"/>
        </w:rPr>
        <w:t>capturing</w:t>
      </w:r>
      <w:proofErr w:type="spellEnd"/>
      <w:r>
        <w:rPr>
          <w:sz w:val="20"/>
          <w:lang w:val="sv-SE"/>
        </w:rPr>
        <w:t xml:space="preserve"> </w:t>
      </w:r>
      <w:proofErr w:type="spellStart"/>
      <w:r>
        <w:rPr>
          <w:sz w:val="20"/>
          <w:lang w:val="sv-SE"/>
        </w:rPr>
        <w:t>following</w:t>
      </w:r>
      <w:proofErr w:type="spellEnd"/>
      <w:r>
        <w:rPr>
          <w:sz w:val="20"/>
          <w:lang w:val="sv-SE"/>
        </w:rPr>
        <w:t xml:space="preserve"> options in [2].</w:t>
      </w:r>
    </w:p>
    <w:tbl>
      <w:tblPr>
        <w:tblStyle w:val="TableGrid"/>
        <w:tblW w:w="0" w:type="auto"/>
        <w:tblLook w:val="04A0" w:firstRow="1" w:lastRow="0" w:firstColumn="1" w:lastColumn="0" w:noHBand="0" w:noVBand="1"/>
      </w:tblPr>
      <w:tblGrid>
        <w:gridCol w:w="9629"/>
      </w:tblGrid>
      <w:tr w:rsidR="00B31CEA" w14:paraId="67AA8836" w14:textId="77777777" w:rsidTr="00457C06">
        <w:tc>
          <w:tcPr>
            <w:tcW w:w="9629" w:type="dxa"/>
          </w:tcPr>
          <w:p w14:paraId="4974B459" w14:textId="77777777" w:rsidR="00B31CEA" w:rsidRPr="008439B0" w:rsidRDefault="00B31CEA" w:rsidP="00457C06">
            <w:pPr>
              <w:rPr>
                <w:rFonts w:eastAsiaTheme="minorEastAsia"/>
                <w:i/>
                <w:color w:val="0070C0"/>
                <w:lang w:val="en-US" w:eastAsia="zh-CN"/>
              </w:rPr>
            </w:pPr>
            <w:r w:rsidRPr="008439B0">
              <w:rPr>
                <w:rFonts w:eastAsiaTheme="minorEastAsia" w:hint="eastAsia"/>
                <w:i/>
                <w:color w:val="0070C0"/>
                <w:lang w:val="en-US" w:eastAsia="zh-CN"/>
              </w:rPr>
              <w:lastRenderedPageBreak/>
              <w:t>Candidate options:</w:t>
            </w:r>
          </w:p>
          <w:p w14:paraId="7DDF5CAD" w14:textId="77777777" w:rsidR="00B31CEA" w:rsidRPr="00B31CEA" w:rsidRDefault="00B31CEA" w:rsidP="00B31CEA">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 xml:space="preserve">ption 1: (CATT, </w:t>
            </w:r>
            <w:proofErr w:type="spellStart"/>
            <w:r w:rsidRPr="00B31CEA">
              <w:rPr>
                <w:rFonts w:hint="eastAsia"/>
                <w:sz w:val="20"/>
                <w:szCs w:val="20"/>
              </w:rPr>
              <w:t>Huawei</w:t>
            </w:r>
            <w:proofErr w:type="spellEnd"/>
            <w:r w:rsidRPr="00B31CEA">
              <w:rPr>
                <w:rFonts w:hint="eastAsia"/>
                <w:sz w:val="20"/>
                <w:szCs w:val="20"/>
              </w:rPr>
              <w:t xml:space="preserve">, Ericsson, OPPO, Nokia, </w:t>
            </w:r>
            <w:proofErr w:type="spellStart"/>
            <w:r w:rsidRPr="00B31CEA">
              <w:rPr>
                <w:rFonts w:hint="eastAsia"/>
                <w:sz w:val="20"/>
                <w:szCs w:val="20"/>
              </w:rPr>
              <w:t>vivo</w:t>
            </w:r>
            <w:proofErr w:type="spellEnd"/>
            <w:r w:rsidRPr="00B31CEA">
              <w:rPr>
                <w:rFonts w:hint="eastAsia"/>
                <w:sz w:val="20"/>
                <w:szCs w:val="20"/>
              </w:rPr>
              <w:t>)</w:t>
            </w:r>
          </w:p>
          <w:p w14:paraId="7CF34A70" w14:textId="77777777" w:rsidR="00B31CEA" w:rsidRPr="00B31CEA" w:rsidRDefault="00B31CEA" w:rsidP="00B31CEA">
            <w:pPr>
              <w:pStyle w:val="ListParagraph"/>
              <w:numPr>
                <w:ilvl w:val="1"/>
                <w:numId w:val="17"/>
              </w:numPr>
              <w:spacing w:after="120"/>
              <w:contextualSpacing w:val="0"/>
              <w:rPr>
                <w:sz w:val="20"/>
                <w:szCs w:val="20"/>
              </w:rPr>
            </w:pPr>
            <w:r w:rsidRPr="00B31CEA">
              <w:rPr>
                <w:rFonts w:hint="eastAsia"/>
                <w:sz w:val="20"/>
                <w:szCs w:val="20"/>
                <w:lang w:val="en-US"/>
              </w:rPr>
              <w:t>The same approach as R16 can be used.</w:t>
            </w:r>
            <w:r w:rsidRPr="00B31CEA">
              <w:rPr>
                <w:rFonts w:hint="eastAsia"/>
                <w:sz w:val="20"/>
                <w:szCs w:val="20"/>
              </w:rPr>
              <w:t xml:space="preserve"> </w:t>
            </w:r>
          </w:p>
          <w:p w14:paraId="1C7B929E" w14:textId="77777777" w:rsidR="00B31CEA" w:rsidRPr="00B31CEA" w:rsidRDefault="00B31CEA" w:rsidP="00B31CEA">
            <w:pPr>
              <w:pStyle w:val="ListParagraph"/>
              <w:numPr>
                <w:ilvl w:val="0"/>
                <w:numId w:val="17"/>
              </w:numPr>
              <w:spacing w:after="120"/>
              <w:ind w:left="720"/>
              <w:contextualSpacing w:val="0"/>
              <w:rPr>
                <w:sz w:val="20"/>
                <w:szCs w:val="20"/>
              </w:rPr>
            </w:pPr>
            <w:r w:rsidRPr="00B31CEA">
              <w:rPr>
                <w:sz w:val="20"/>
                <w:szCs w:val="20"/>
              </w:rPr>
              <w:t>O</w:t>
            </w:r>
            <w:r w:rsidRPr="00B31CEA">
              <w:rPr>
                <w:rFonts w:hint="eastAsia"/>
                <w:sz w:val="20"/>
                <w:szCs w:val="20"/>
              </w:rPr>
              <w:t xml:space="preserve">ption 2: (Intel, OPPO, </w:t>
            </w:r>
            <w:proofErr w:type="spellStart"/>
            <w:r w:rsidRPr="00B31CEA">
              <w:rPr>
                <w:rFonts w:hint="eastAsia"/>
                <w:sz w:val="20"/>
                <w:szCs w:val="20"/>
              </w:rPr>
              <w:t>Qualcomm</w:t>
            </w:r>
            <w:proofErr w:type="spellEnd"/>
            <w:r w:rsidRPr="00B31CEA">
              <w:rPr>
                <w:rFonts w:hint="eastAsia"/>
                <w:sz w:val="20"/>
                <w:szCs w:val="20"/>
              </w:rPr>
              <w:t>)</w:t>
            </w:r>
          </w:p>
          <w:p w14:paraId="714B0FD0" w14:textId="658F3BF2" w:rsidR="00B31CEA" w:rsidRPr="00B31CEA" w:rsidRDefault="00B31CEA" w:rsidP="00B31CEA">
            <w:pPr>
              <w:pStyle w:val="ListParagraph"/>
              <w:numPr>
                <w:ilvl w:val="1"/>
                <w:numId w:val="17"/>
              </w:numPr>
              <w:spacing w:after="120"/>
              <w:contextualSpacing w:val="0"/>
            </w:pPr>
            <w:r w:rsidRPr="00B31CEA">
              <w:rPr>
                <w:rFonts w:hint="eastAsia"/>
                <w:sz w:val="20"/>
                <w:szCs w:val="20"/>
              </w:rPr>
              <w:t>P</w:t>
            </w:r>
            <w:proofErr w:type="spellStart"/>
            <w:r w:rsidRPr="00B31CEA">
              <w:rPr>
                <w:sz w:val="20"/>
                <w:szCs w:val="20"/>
                <w:lang w:val="en-US"/>
              </w:rPr>
              <w:t>ostpone</w:t>
            </w:r>
            <w:r w:rsidRPr="00B31CEA">
              <w:rPr>
                <w:rFonts w:hint="eastAsia"/>
                <w:sz w:val="20"/>
                <w:szCs w:val="20"/>
                <w:lang w:val="en-US"/>
              </w:rPr>
              <w:t>d</w:t>
            </w:r>
            <w:proofErr w:type="spellEnd"/>
            <w:r w:rsidRPr="00B31CEA">
              <w:rPr>
                <w:sz w:val="20"/>
                <w:szCs w:val="20"/>
                <w:lang w:val="en-US"/>
              </w:rPr>
              <w:t xml:space="preserve"> until conclusions on PRS processing capability in RRC INACTIVE state are reached in RAN1</w:t>
            </w:r>
            <w:r w:rsidRPr="00B31CEA">
              <w:rPr>
                <w:rFonts w:hint="eastAsia"/>
                <w:sz w:val="20"/>
                <w:szCs w:val="20"/>
                <w:lang w:val="en-US"/>
              </w:rPr>
              <w:t>.</w:t>
            </w:r>
            <w:r w:rsidRPr="008439B0">
              <w:rPr>
                <w:rFonts w:hint="eastAsia"/>
              </w:rPr>
              <w:t xml:space="preserve"> </w:t>
            </w:r>
          </w:p>
        </w:tc>
      </w:tr>
    </w:tbl>
    <w:p w14:paraId="14385DF4" w14:textId="7888FB91" w:rsidR="00B31CEA" w:rsidRDefault="00B31CEA" w:rsidP="00B31CEA">
      <w:pPr>
        <w:spacing w:before="120"/>
      </w:pPr>
      <w:r>
        <w:t>RAN4 sent LS to RAN1 [5] asking whether PRS processing window for gapless measurements in RRC_CONNECTED mode is also applicable to RRC_INACTIVE. Thus</w:t>
      </w:r>
      <w:r>
        <w:t>, also here,</w:t>
      </w:r>
      <w:r>
        <w:t xml:space="preserve"> it is proposed to wait for RAN1’s reply to resolve this issue. </w:t>
      </w:r>
    </w:p>
    <w:p w14:paraId="5179276A" w14:textId="51B3877B" w:rsidR="00B31CEA" w:rsidRPr="00EF47FE" w:rsidRDefault="00B31CEA" w:rsidP="00B31CEA">
      <w:pPr>
        <w:pStyle w:val="Proposal"/>
        <w:tabs>
          <w:tab w:val="clear" w:pos="1701"/>
        </w:tabs>
        <w:ind w:left="1176" w:hanging="1176"/>
        <w:rPr>
          <w:rFonts w:ascii="Times New Roman" w:hAnsi="Times New Roman"/>
          <w:sz w:val="20"/>
          <w:szCs w:val="20"/>
        </w:rPr>
      </w:pPr>
      <w:r>
        <w:rPr>
          <w:rFonts w:ascii="Times New Roman" w:hAnsi="Times New Roman"/>
          <w:sz w:val="20"/>
        </w:rPr>
        <w:t xml:space="preserve">For </w:t>
      </w:r>
      <w:proofErr w:type="spellStart"/>
      <w:r w:rsidRPr="00EF47FE">
        <w:rPr>
          <w:rFonts w:ascii="Times New Roman" w:hAnsi="Times New Roman"/>
          <w:sz w:val="20"/>
        </w:rPr>
        <w:t>T</w:t>
      </w:r>
      <w:r>
        <w:rPr>
          <w:rFonts w:ascii="Times New Roman" w:hAnsi="Times New Roman"/>
          <w:sz w:val="20"/>
          <w:vertAlign w:val="subscript"/>
        </w:rPr>
        <w:t>effect</w:t>
      </w:r>
      <w:r w:rsidRPr="006F127B">
        <w:rPr>
          <w:rFonts w:ascii="Times New Roman" w:hAnsi="Times New Roman"/>
          <w:sz w:val="20"/>
          <w:vertAlign w:val="subscript"/>
        </w:rPr>
        <w:t>,</w:t>
      </w:r>
      <w:r>
        <w:rPr>
          <w:rFonts w:ascii="Times New Roman" w:hAnsi="Times New Roman"/>
          <w:sz w:val="20"/>
          <w:vertAlign w:val="subscript"/>
        </w:rPr>
        <w:t>i</w:t>
      </w:r>
      <w:proofErr w:type="spellEnd"/>
      <w:r>
        <w:rPr>
          <w:rFonts w:ascii="Times New Roman" w:hAnsi="Times New Roman"/>
          <w:sz w:val="20"/>
        </w:rPr>
        <w:t xml:space="preserve"> determination in RRC_INACTIVE, wait on RAN1’s reply on the applicability of the PRS processing window in RRC_INACTIVE.</w:t>
      </w:r>
    </w:p>
    <w:p w14:paraId="1D4A64D4" w14:textId="77777777" w:rsidR="00B31CEA" w:rsidRPr="00EF47FE" w:rsidRDefault="00B31CEA" w:rsidP="00B31CEA">
      <w:pPr>
        <w:pStyle w:val="Proposal"/>
        <w:numPr>
          <w:ilvl w:val="0"/>
          <w:numId w:val="0"/>
        </w:numPr>
        <w:tabs>
          <w:tab w:val="clear" w:pos="1701"/>
        </w:tabs>
        <w:rPr>
          <w:rFonts w:ascii="Times New Roman" w:hAnsi="Times New Roman"/>
          <w:sz w:val="20"/>
          <w:szCs w:val="20"/>
        </w:rPr>
      </w:pPr>
    </w:p>
    <w:p w14:paraId="4D8F83EC" w14:textId="3CD70030" w:rsidR="00EF47FE" w:rsidRPr="00175807" w:rsidRDefault="00E741A1" w:rsidP="00EF47FE">
      <w:pPr>
        <w:pStyle w:val="Heading3"/>
      </w:pPr>
      <w:r w:rsidRPr="00EB792D">
        <w:t>2</w:t>
      </w:r>
      <w:r w:rsidR="00EF47FE" w:rsidRPr="00EB792D">
        <w:t>.</w:t>
      </w:r>
      <w:r w:rsidR="00EB792D" w:rsidRPr="00EB792D">
        <w:t>3</w:t>
      </w:r>
      <w:r w:rsidR="00EF47FE" w:rsidRPr="00EB792D">
        <w:t>.</w:t>
      </w:r>
      <w:r w:rsidR="00EB792D" w:rsidRPr="00EB792D">
        <w:t>4</w:t>
      </w:r>
      <w:r w:rsidR="00EF47FE" w:rsidRPr="00EB792D">
        <w:tab/>
        <w:t xml:space="preserve">Definition of parameter </w:t>
      </w:r>
      <w:proofErr w:type="spellStart"/>
      <w:r w:rsidR="00EF47FE" w:rsidRPr="00EB792D">
        <w:t>K</w:t>
      </w:r>
      <w:r w:rsidR="00EF47FE" w:rsidRPr="00EB792D">
        <w:rPr>
          <w:vertAlign w:val="subscript"/>
        </w:rPr>
        <w:t>carrier</w:t>
      </w:r>
      <w:proofErr w:type="spellEnd"/>
    </w:p>
    <w:p w14:paraId="63BFD060" w14:textId="74471195" w:rsidR="00E16491" w:rsidRDefault="00E16491" w:rsidP="00E16491">
      <w:pPr>
        <w:pStyle w:val="3GPPAgreements"/>
        <w:numPr>
          <w:ilvl w:val="0"/>
          <w:numId w:val="0"/>
        </w:numPr>
        <w:overflowPunct/>
        <w:autoSpaceDE/>
        <w:adjustRightInd/>
        <w:spacing w:before="0" w:after="120"/>
        <w:jc w:val="left"/>
        <w:textAlignment w:val="auto"/>
        <w:rPr>
          <w:sz w:val="20"/>
          <w:lang w:val="sv-SE"/>
        </w:rPr>
      </w:pPr>
      <w:r>
        <w:rPr>
          <w:sz w:val="20"/>
          <w:lang w:val="sv-SE"/>
        </w:rPr>
        <w:t xml:space="preserve">RAN4 #101bis-e </w:t>
      </w:r>
      <w:proofErr w:type="spellStart"/>
      <w:r>
        <w:rPr>
          <w:sz w:val="20"/>
          <w:lang w:val="sv-SE"/>
        </w:rPr>
        <w:t>discussed</w:t>
      </w:r>
      <w:proofErr w:type="spellEnd"/>
      <w:r>
        <w:rPr>
          <w:sz w:val="20"/>
          <w:lang w:val="sv-SE"/>
        </w:rPr>
        <w:t xml:space="preserve"> the </w:t>
      </w:r>
      <w:proofErr w:type="spellStart"/>
      <w:r>
        <w:rPr>
          <w:sz w:val="20"/>
          <w:lang w:val="sv-SE"/>
        </w:rPr>
        <w:t>open</w:t>
      </w:r>
      <w:proofErr w:type="spellEnd"/>
      <w:r>
        <w:rPr>
          <w:sz w:val="20"/>
          <w:lang w:val="sv-SE"/>
        </w:rPr>
        <w:t xml:space="preserve"> </w:t>
      </w:r>
      <w:proofErr w:type="spellStart"/>
      <w:r>
        <w:rPr>
          <w:sz w:val="20"/>
          <w:lang w:val="sv-SE"/>
        </w:rPr>
        <w:t>issue</w:t>
      </w:r>
      <w:proofErr w:type="spellEnd"/>
      <w:r>
        <w:rPr>
          <w:sz w:val="20"/>
          <w:lang w:val="sv-SE"/>
        </w:rPr>
        <w:t xml:space="preserve"> </w:t>
      </w:r>
      <w:proofErr w:type="spellStart"/>
      <w:r>
        <w:rPr>
          <w:sz w:val="20"/>
          <w:lang w:val="sv-SE"/>
        </w:rPr>
        <w:t>how</w:t>
      </w:r>
      <w:proofErr w:type="spellEnd"/>
      <w:r>
        <w:rPr>
          <w:sz w:val="20"/>
          <w:lang w:val="sv-SE"/>
        </w:rPr>
        <w:t xml:space="preserve"> to </w:t>
      </w:r>
      <w:proofErr w:type="spellStart"/>
      <w:r w:rsidRPr="00B31CEA">
        <w:rPr>
          <w:sz w:val="20"/>
          <w:lang w:val="sv-SE"/>
        </w:rPr>
        <w:t>calculate</w:t>
      </w:r>
      <w:proofErr w:type="spellEnd"/>
      <w:r w:rsidRPr="00B31CEA">
        <w:rPr>
          <w:sz w:val="20"/>
          <w:lang w:val="sv-SE"/>
        </w:rPr>
        <w:t xml:space="preserve"> </w:t>
      </w:r>
      <w:proofErr w:type="spellStart"/>
      <w:r>
        <w:rPr>
          <w:sz w:val="20"/>
          <w:lang w:val="sv-SE"/>
        </w:rPr>
        <w:t>K</w:t>
      </w:r>
      <w:r w:rsidRPr="00E16491">
        <w:rPr>
          <w:sz w:val="20"/>
          <w:vertAlign w:val="subscript"/>
          <w:lang w:val="sv-SE"/>
        </w:rPr>
        <w:t>carrier</w:t>
      </w:r>
      <w:proofErr w:type="spellEnd"/>
      <w:r w:rsidRPr="00B31CEA">
        <w:rPr>
          <w:sz w:val="20"/>
          <w:lang w:val="sv-SE"/>
        </w:rPr>
        <w:t xml:space="preserve"> </w:t>
      </w:r>
      <w:proofErr w:type="spellStart"/>
      <w:r w:rsidRPr="00B31CEA">
        <w:rPr>
          <w:sz w:val="20"/>
          <w:lang w:val="sv-SE"/>
        </w:rPr>
        <w:t>capturing</w:t>
      </w:r>
      <w:proofErr w:type="spellEnd"/>
      <w:r>
        <w:rPr>
          <w:sz w:val="20"/>
          <w:lang w:val="sv-SE"/>
        </w:rPr>
        <w:t xml:space="preserve"> </w:t>
      </w:r>
      <w:proofErr w:type="spellStart"/>
      <w:r>
        <w:rPr>
          <w:sz w:val="20"/>
          <w:lang w:val="sv-SE"/>
        </w:rPr>
        <w:t>following</w:t>
      </w:r>
      <w:proofErr w:type="spellEnd"/>
      <w:r>
        <w:rPr>
          <w:sz w:val="20"/>
          <w:lang w:val="sv-SE"/>
        </w:rPr>
        <w:t xml:space="preserve"> options in [2].</w:t>
      </w:r>
    </w:p>
    <w:tbl>
      <w:tblPr>
        <w:tblStyle w:val="TableGrid"/>
        <w:tblW w:w="0" w:type="auto"/>
        <w:tblLook w:val="04A0" w:firstRow="1" w:lastRow="0" w:firstColumn="1" w:lastColumn="0" w:noHBand="0" w:noVBand="1"/>
      </w:tblPr>
      <w:tblGrid>
        <w:gridCol w:w="9629"/>
      </w:tblGrid>
      <w:tr w:rsidR="00E16491" w14:paraId="2484EC33" w14:textId="77777777" w:rsidTr="00457C06">
        <w:tc>
          <w:tcPr>
            <w:tcW w:w="9629" w:type="dxa"/>
          </w:tcPr>
          <w:p w14:paraId="50A9E284" w14:textId="77777777" w:rsidR="00E16491" w:rsidRPr="008439B0" w:rsidRDefault="00E16491" w:rsidP="00457C06">
            <w:pPr>
              <w:rPr>
                <w:rFonts w:eastAsiaTheme="minorEastAsia"/>
                <w:i/>
                <w:color w:val="0070C0"/>
                <w:lang w:val="en-US" w:eastAsia="zh-CN"/>
              </w:rPr>
            </w:pPr>
            <w:r w:rsidRPr="008439B0">
              <w:rPr>
                <w:rFonts w:eastAsiaTheme="minorEastAsia" w:hint="eastAsia"/>
                <w:i/>
                <w:color w:val="0070C0"/>
                <w:lang w:val="en-US" w:eastAsia="zh-CN"/>
              </w:rPr>
              <w:t>Candidate options:</w:t>
            </w:r>
          </w:p>
          <w:p w14:paraId="69364E46" w14:textId="77777777" w:rsidR="00E16491" w:rsidRPr="00E16491" w:rsidRDefault="00E16491" w:rsidP="00E16491">
            <w:pPr>
              <w:pStyle w:val="ListParagraph"/>
              <w:numPr>
                <w:ilvl w:val="0"/>
                <w:numId w:val="17"/>
              </w:numPr>
              <w:spacing w:after="120"/>
              <w:ind w:left="720"/>
              <w:contextualSpacing w:val="0"/>
              <w:rPr>
                <w:sz w:val="20"/>
                <w:szCs w:val="20"/>
              </w:rPr>
            </w:pPr>
            <w:r w:rsidRPr="00E16491">
              <w:rPr>
                <w:sz w:val="20"/>
                <w:szCs w:val="20"/>
              </w:rPr>
              <w:t>O</w:t>
            </w:r>
            <w:r w:rsidRPr="00E16491">
              <w:rPr>
                <w:rFonts w:hint="eastAsia"/>
                <w:sz w:val="20"/>
                <w:szCs w:val="20"/>
              </w:rPr>
              <w:t>ption 1: (</w:t>
            </w:r>
            <w:proofErr w:type="spellStart"/>
            <w:r w:rsidRPr="00E16491">
              <w:rPr>
                <w:rFonts w:hint="eastAsia"/>
                <w:sz w:val="20"/>
                <w:szCs w:val="20"/>
              </w:rPr>
              <w:t>vivo</w:t>
            </w:r>
            <w:proofErr w:type="spellEnd"/>
            <w:r w:rsidRPr="00E16491">
              <w:rPr>
                <w:rFonts w:hint="eastAsia"/>
                <w:sz w:val="20"/>
                <w:szCs w:val="20"/>
              </w:rPr>
              <w:t>, Nokia, CATT, Ericsson, Intel)</w:t>
            </w:r>
          </w:p>
          <w:p w14:paraId="6365BAC1" w14:textId="77777777" w:rsidR="00E16491" w:rsidRPr="00E16491" w:rsidRDefault="00E16491" w:rsidP="00E16491">
            <w:pPr>
              <w:pStyle w:val="ListParagraph"/>
              <w:numPr>
                <w:ilvl w:val="1"/>
                <w:numId w:val="17"/>
              </w:numPr>
              <w:spacing w:after="120"/>
              <w:contextualSpacing w:val="0"/>
              <w:rPr>
                <w:sz w:val="20"/>
                <w:szCs w:val="20"/>
              </w:rPr>
            </w:pPr>
            <w:proofErr w:type="spellStart"/>
            <w:r w:rsidRPr="00E16491">
              <w:rPr>
                <w:bCs/>
                <w:iCs/>
                <w:sz w:val="20"/>
                <w:szCs w:val="20"/>
              </w:rPr>
              <w:t>Replace</w:t>
            </w:r>
            <w:proofErr w:type="spellEnd"/>
            <w:r w:rsidRPr="00E16491">
              <w:rPr>
                <w:bCs/>
                <w:iCs/>
                <w:sz w:val="20"/>
                <w:szCs w:val="20"/>
              </w:rPr>
              <w:t xml:space="preserve"> CSSF </w:t>
            </w:r>
            <w:proofErr w:type="spellStart"/>
            <w:r w:rsidRPr="00E16491">
              <w:rPr>
                <w:bCs/>
                <w:iCs/>
                <w:sz w:val="20"/>
                <w:szCs w:val="20"/>
              </w:rPr>
              <w:t>with</w:t>
            </w:r>
            <w:proofErr w:type="spellEnd"/>
            <w:r w:rsidRPr="00E16491">
              <w:rPr>
                <w:bCs/>
                <w:iCs/>
                <w:sz w:val="20"/>
                <w:szCs w:val="20"/>
              </w:rPr>
              <w:t xml:space="preserve"> </w:t>
            </w:r>
            <w:proofErr w:type="spellStart"/>
            <w:r w:rsidRPr="00E16491">
              <w:rPr>
                <w:bCs/>
                <w:iCs/>
                <w:sz w:val="20"/>
                <w:szCs w:val="20"/>
              </w:rPr>
              <w:t>K</w:t>
            </w:r>
            <w:r w:rsidRPr="00E16491">
              <w:rPr>
                <w:bCs/>
                <w:iCs/>
                <w:sz w:val="20"/>
                <w:szCs w:val="20"/>
                <w:vertAlign w:val="subscript"/>
              </w:rPr>
              <w:t>carrier</w:t>
            </w:r>
            <w:proofErr w:type="spellEnd"/>
            <w:r w:rsidRPr="00E16491">
              <w:rPr>
                <w:bCs/>
                <w:iCs/>
                <w:sz w:val="20"/>
                <w:szCs w:val="20"/>
              </w:rPr>
              <w:t xml:space="preserve"> for </w:t>
            </w:r>
            <w:proofErr w:type="spellStart"/>
            <w:r w:rsidRPr="00E16491">
              <w:rPr>
                <w:bCs/>
                <w:iCs/>
                <w:sz w:val="20"/>
                <w:szCs w:val="20"/>
              </w:rPr>
              <w:t>inactive</w:t>
            </w:r>
            <w:proofErr w:type="spellEnd"/>
            <w:r w:rsidRPr="00E16491">
              <w:rPr>
                <w:bCs/>
                <w:iCs/>
                <w:sz w:val="20"/>
                <w:szCs w:val="20"/>
              </w:rPr>
              <w:t xml:space="preserve"> </w:t>
            </w:r>
            <w:proofErr w:type="spellStart"/>
            <w:r w:rsidRPr="00E16491">
              <w:rPr>
                <w:bCs/>
                <w:iCs/>
                <w:sz w:val="20"/>
                <w:szCs w:val="20"/>
              </w:rPr>
              <w:t>state</w:t>
            </w:r>
            <w:proofErr w:type="spellEnd"/>
            <w:r w:rsidRPr="00E16491">
              <w:rPr>
                <w:bCs/>
                <w:iCs/>
                <w:sz w:val="20"/>
                <w:szCs w:val="20"/>
              </w:rPr>
              <w:t xml:space="preserve"> </w:t>
            </w:r>
            <w:r w:rsidRPr="00E16491">
              <w:rPr>
                <w:rFonts w:hint="eastAsia"/>
                <w:bCs/>
                <w:iCs/>
                <w:sz w:val="20"/>
                <w:szCs w:val="20"/>
              </w:rPr>
              <w:t xml:space="preserve">PRS </w:t>
            </w:r>
            <w:proofErr w:type="spellStart"/>
            <w:r w:rsidRPr="00E16491">
              <w:rPr>
                <w:bCs/>
                <w:iCs/>
                <w:sz w:val="20"/>
                <w:szCs w:val="20"/>
              </w:rPr>
              <w:t>measurement</w:t>
            </w:r>
            <w:proofErr w:type="spellEnd"/>
            <w:r w:rsidRPr="00E16491">
              <w:rPr>
                <w:bCs/>
                <w:iCs/>
                <w:sz w:val="20"/>
                <w:szCs w:val="20"/>
              </w:rPr>
              <w:t xml:space="preserve"> </w:t>
            </w:r>
            <w:proofErr w:type="spellStart"/>
            <w:r w:rsidRPr="00E16491">
              <w:rPr>
                <w:bCs/>
                <w:iCs/>
                <w:sz w:val="20"/>
                <w:szCs w:val="20"/>
              </w:rPr>
              <w:t>requirements</w:t>
            </w:r>
            <w:proofErr w:type="spellEnd"/>
            <w:r w:rsidRPr="00E16491">
              <w:rPr>
                <w:bCs/>
                <w:iCs/>
                <w:sz w:val="20"/>
                <w:szCs w:val="20"/>
              </w:rPr>
              <w:t xml:space="preserve">, </w:t>
            </w:r>
            <w:proofErr w:type="spellStart"/>
            <w:r w:rsidRPr="00E16491">
              <w:rPr>
                <w:bCs/>
                <w:iCs/>
                <w:sz w:val="20"/>
                <w:szCs w:val="20"/>
              </w:rPr>
              <w:t>K</w:t>
            </w:r>
            <w:r w:rsidRPr="00E16491">
              <w:rPr>
                <w:bCs/>
                <w:iCs/>
                <w:sz w:val="20"/>
                <w:szCs w:val="20"/>
                <w:vertAlign w:val="subscript"/>
              </w:rPr>
              <w:t>carriers</w:t>
            </w:r>
            <w:proofErr w:type="spellEnd"/>
            <w:r w:rsidRPr="00E16491">
              <w:rPr>
                <w:bCs/>
                <w:iCs/>
                <w:sz w:val="20"/>
                <w:szCs w:val="20"/>
              </w:rPr>
              <w:t xml:space="preserve"> is </w:t>
            </w:r>
            <w:proofErr w:type="spellStart"/>
            <w:r w:rsidRPr="00E16491">
              <w:rPr>
                <w:bCs/>
                <w:iCs/>
                <w:sz w:val="20"/>
                <w:szCs w:val="20"/>
              </w:rPr>
              <w:t>the</w:t>
            </w:r>
            <w:proofErr w:type="spellEnd"/>
            <w:r w:rsidRPr="00E16491">
              <w:rPr>
                <w:bCs/>
                <w:iCs/>
                <w:sz w:val="20"/>
                <w:szCs w:val="20"/>
              </w:rPr>
              <w:t xml:space="preserve"> </w:t>
            </w:r>
            <w:proofErr w:type="spellStart"/>
            <w:r w:rsidRPr="00E16491">
              <w:rPr>
                <w:bCs/>
                <w:iCs/>
                <w:sz w:val="20"/>
                <w:szCs w:val="20"/>
              </w:rPr>
              <w:t>total</w:t>
            </w:r>
            <w:proofErr w:type="spellEnd"/>
            <w:r w:rsidRPr="00E16491">
              <w:rPr>
                <w:bCs/>
                <w:iCs/>
                <w:sz w:val="20"/>
                <w:szCs w:val="20"/>
              </w:rPr>
              <w:t xml:space="preserve"> </w:t>
            </w:r>
            <w:proofErr w:type="spellStart"/>
            <w:r w:rsidRPr="00E16491">
              <w:rPr>
                <w:bCs/>
                <w:iCs/>
                <w:sz w:val="20"/>
                <w:szCs w:val="20"/>
              </w:rPr>
              <w:t>number</w:t>
            </w:r>
            <w:proofErr w:type="spellEnd"/>
            <w:r w:rsidRPr="00E16491">
              <w:rPr>
                <w:bCs/>
                <w:iCs/>
                <w:sz w:val="20"/>
                <w:szCs w:val="20"/>
              </w:rPr>
              <w:t xml:space="preserve"> of </w:t>
            </w:r>
            <w:proofErr w:type="spellStart"/>
            <w:r w:rsidRPr="00E16491">
              <w:rPr>
                <w:bCs/>
                <w:iCs/>
                <w:sz w:val="20"/>
                <w:szCs w:val="20"/>
              </w:rPr>
              <w:t>configured</w:t>
            </w:r>
            <w:proofErr w:type="spellEnd"/>
            <w:r w:rsidRPr="00E16491">
              <w:rPr>
                <w:bCs/>
                <w:iCs/>
                <w:sz w:val="20"/>
                <w:szCs w:val="20"/>
              </w:rPr>
              <w:t xml:space="preserve"> </w:t>
            </w:r>
            <w:proofErr w:type="spellStart"/>
            <w:r w:rsidRPr="00E16491">
              <w:rPr>
                <w:bCs/>
                <w:iCs/>
                <w:sz w:val="20"/>
                <w:szCs w:val="20"/>
              </w:rPr>
              <w:t>carriers</w:t>
            </w:r>
            <w:proofErr w:type="spellEnd"/>
            <w:r w:rsidRPr="00E16491">
              <w:rPr>
                <w:bCs/>
                <w:iCs/>
                <w:sz w:val="20"/>
                <w:szCs w:val="20"/>
              </w:rPr>
              <w:t xml:space="preserve"> for </w:t>
            </w:r>
            <w:proofErr w:type="spellStart"/>
            <w:r w:rsidRPr="00E16491">
              <w:rPr>
                <w:bCs/>
                <w:iCs/>
                <w:sz w:val="20"/>
                <w:szCs w:val="20"/>
              </w:rPr>
              <w:t>mobility</w:t>
            </w:r>
            <w:proofErr w:type="spellEnd"/>
            <w:r w:rsidRPr="00E16491">
              <w:rPr>
                <w:bCs/>
                <w:iCs/>
                <w:sz w:val="20"/>
                <w:szCs w:val="20"/>
              </w:rPr>
              <w:t xml:space="preserve"> </w:t>
            </w:r>
            <w:proofErr w:type="spellStart"/>
            <w:r w:rsidRPr="00E16491">
              <w:rPr>
                <w:bCs/>
                <w:iCs/>
                <w:sz w:val="20"/>
                <w:szCs w:val="20"/>
              </w:rPr>
              <w:t>measurements</w:t>
            </w:r>
            <w:proofErr w:type="spellEnd"/>
            <w:r w:rsidRPr="00E16491">
              <w:rPr>
                <w:bCs/>
                <w:iCs/>
                <w:sz w:val="20"/>
                <w:szCs w:val="20"/>
              </w:rPr>
              <w:t xml:space="preserve"> and CA </w:t>
            </w:r>
            <w:proofErr w:type="spellStart"/>
            <w:r w:rsidRPr="00E16491">
              <w:rPr>
                <w:bCs/>
                <w:iCs/>
                <w:sz w:val="20"/>
                <w:szCs w:val="20"/>
              </w:rPr>
              <w:t>measurements</w:t>
            </w:r>
            <w:proofErr w:type="spellEnd"/>
            <w:r w:rsidRPr="00E16491">
              <w:rPr>
                <w:bCs/>
                <w:iCs/>
                <w:sz w:val="20"/>
                <w:szCs w:val="20"/>
              </w:rPr>
              <w:t xml:space="preserve"> plus </w:t>
            </w:r>
            <w:proofErr w:type="spellStart"/>
            <w:r w:rsidRPr="00E16491">
              <w:rPr>
                <w:bCs/>
                <w:iCs/>
                <w:sz w:val="20"/>
                <w:szCs w:val="20"/>
              </w:rPr>
              <w:t>one</w:t>
            </w:r>
            <w:proofErr w:type="spellEnd"/>
            <w:r w:rsidRPr="00E16491">
              <w:rPr>
                <w:bCs/>
                <w:iCs/>
                <w:sz w:val="20"/>
                <w:szCs w:val="20"/>
              </w:rPr>
              <w:t xml:space="preserve"> </w:t>
            </w:r>
            <w:proofErr w:type="spellStart"/>
            <w:r w:rsidRPr="00E16491">
              <w:rPr>
                <w:bCs/>
                <w:iCs/>
                <w:sz w:val="20"/>
                <w:szCs w:val="20"/>
              </w:rPr>
              <w:t>positioning</w:t>
            </w:r>
            <w:proofErr w:type="spellEnd"/>
            <w:r w:rsidRPr="00E16491">
              <w:rPr>
                <w:bCs/>
                <w:iCs/>
                <w:sz w:val="20"/>
                <w:szCs w:val="20"/>
              </w:rPr>
              <w:t xml:space="preserve"> </w:t>
            </w:r>
            <w:proofErr w:type="spellStart"/>
            <w:r w:rsidRPr="00E16491">
              <w:rPr>
                <w:bCs/>
                <w:iCs/>
                <w:sz w:val="20"/>
                <w:szCs w:val="20"/>
              </w:rPr>
              <w:t>frequency</w:t>
            </w:r>
            <w:proofErr w:type="spellEnd"/>
            <w:r w:rsidRPr="00E16491">
              <w:rPr>
                <w:bCs/>
                <w:iCs/>
                <w:sz w:val="20"/>
                <w:szCs w:val="20"/>
              </w:rPr>
              <w:t xml:space="preserve"> </w:t>
            </w:r>
            <w:proofErr w:type="spellStart"/>
            <w:r w:rsidRPr="00E16491">
              <w:rPr>
                <w:bCs/>
                <w:iCs/>
                <w:sz w:val="20"/>
                <w:szCs w:val="20"/>
              </w:rPr>
              <w:t>layer</w:t>
            </w:r>
            <w:proofErr w:type="spellEnd"/>
            <w:r w:rsidRPr="00E16491">
              <w:rPr>
                <w:rFonts w:hint="eastAsia"/>
                <w:sz w:val="20"/>
                <w:szCs w:val="20"/>
              </w:rPr>
              <w:t xml:space="preserve">. </w:t>
            </w:r>
          </w:p>
          <w:p w14:paraId="50BA6A75" w14:textId="77777777" w:rsidR="00E16491" w:rsidRPr="00E16491" w:rsidRDefault="00E16491" w:rsidP="00E16491">
            <w:pPr>
              <w:pStyle w:val="ListParagraph"/>
              <w:numPr>
                <w:ilvl w:val="0"/>
                <w:numId w:val="17"/>
              </w:numPr>
              <w:spacing w:after="120"/>
              <w:ind w:left="720"/>
              <w:contextualSpacing w:val="0"/>
              <w:rPr>
                <w:sz w:val="20"/>
                <w:szCs w:val="20"/>
              </w:rPr>
            </w:pPr>
            <w:r w:rsidRPr="00E16491">
              <w:rPr>
                <w:sz w:val="20"/>
                <w:szCs w:val="20"/>
              </w:rPr>
              <w:t>O</w:t>
            </w:r>
            <w:r w:rsidRPr="00E16491">
              <w:rPr>
                <w:rFonts w:hint="eastAsia"/>
                <w:sz w:val="20"/>
                <w:szCs w:val="20"/>
              </w:rPr>
              <w:t>ption 2: (</w:t>
            </w:r>
            <w:proofErr w:type="spellStart"/>
            <w:r w:rsidRPr="00E16491">
              <w:rPr>
                <w:rFonts w:hint="eastAsia"/>
                <w:sz w:val="20"/>
                <w:szCs w:val="20"/>
              </w:rPr>
              <w:t>Qualcomm</w:t>
            </w:r>
            <w:proofErr w:type="spellEnd"/>
            <w:r w:rsidRPr="00E16491">
              <w:rPr>
                <w:rFonts w:hint="eastAsia"/>
                <w:sz w:val="20"/>
                <w:szCs w:val="20"/>
              </w:rPr>
              <w:t>)</w:t>
            </w:r>
          </w:p>
          <w:p w14:paraId="1A92FD5F" w14:textId="77777777" w:rsidR="00E16491" w:rsidRPr="00E16491" w:rsidRDefault="00E16491" w:rsidP="00E16491">
            <w:pPr>
              <w:pStyle w:val="ListParagraph"/>
              <w:numPr>
                <w:ilvl w:val="1"/>
                <w:numId w:val="17"/>
              </w:numPr>
              <w:spacing w:after="120"/>
              <w:contextualSpacing w:val="0"/>
              <w:rPr>
                <w:sz w:val="20"/>
                <w:szCs w:val="20"/>
                <w:lang w:val="en-US"/>
              </w:rPr>
            </w:pPr>
            <w:r w:rsidRPr="00E16491">
              <w:rPr>
                <w:sz w:val="20"/>
                <w:szCs w:val="20"/>
                <w:lang w:val="en-US"/>
              </w:rPr>
              <w:t>Depending on UE capability, the PRS measurement period length would be proportional to K=</w:t>
            </w:r>
            <w:proofErr w:type="spellStart"/>
            <w:r w:rsidRPr="00E16491">
              <w:rPr>
                <w:sz w:val="20"/>
                <w:szCs w:val="20"/>
                <w:lang w:val="en-US"/>
              </w:rPr>
              <w:t>K</w:t>
            </w:r>
            <w:r w:rsidRPr="00E16491">
              <w:rPr>
                <w:sz w:val="20"/>
                <w:szCs w:val="20"/>
                <w:vertAlign w:val="subscript"/>
                <w:lang w:val="en-US"/>
              </w:rPr>
              <w:t>carrier</w:t>
            </w:r>
            <w:proofErr w:type="spellEnd"/>
            <w:r w:rsidRPr="00E16491">
              <w:rPr>
                <w:sz w:val="20"/>
                <w:szCs w:val="20"/>
                <w:lang w:val="en-US"/>
              </w:rPr>
              <w:t xml:space="preserve">  + 1 or  K=1, where the latter would correspond to a UE that has a dedicated PRS processing engine</w:t>
            </w:r>
            <w:r w:rsidRPr="00E16491">
              <w:rPr>
                <w:rFonts w:hint="eastAsia"/>
                <w:sz w:val="20"/>
                <w:szCs w:val="20"/>
                <w:lang w:val="en-US"/>
              </w:rPr>
              <w:t xml:space="preserve">. </w:t>
            </w:r>
          </w:p>
          <w:p w14:paraId="140EEA73" w14:textId="77777777" w:rsidR="00E16491" w:rsidRPr="00E16491" w:rsidRDefault="00E16491" w:rsidP="00E16491">
            <w:pPr>
              <w:pStyle w:val="ListParagraph"/>
              <w:numPr>
                <w:ilvl w:val="0"/>
                <w:numId w:val="17"/>
              </w:numPr>
              <w:spacing w:after="120"/>
              <w:ind w:left="720"/>
              <w:contextualSpacing w:val="0"/>
              <w:rPr>
                <w:sz w:val="20"/>
                <w:szCs w:val="20"/>
              </w:rPr>
            </w:pPr>
            <w:r w:rsidRPr="00E16491">
              <w:rPr>
                <w:sz w:val="20"/>
                <w:szCs w:val="20"/>
              </w:rPr>
              <w:t>O</w:t>
            </w:r>
            <w:r w:rsidRPr="00E16491">
              <w:rPr>
                <w:rFonts w:hint="eastAsia"/>
                <w:sz w:val="20"/>
                <w:szCs w:val="20"/>
              </w:rPr>
              <w:t xml:space="preserve">ption 3: (OPPO, </w:t>
            </w:r>
            <w:proofErr w:type="spellStart"/>
            <w:r w:rsidRPr="00E16491">
              <w:rPr>
                <w:rFonts w:hint="eastAsia"/>
                <w:sz w:val="20"/>
                <w:szCs w:val="20"/>
              </w:rPr>
              <w:t>Huawei</w:t>
            </w:r>
            <w:proofErr w:type="spellEnd"/>
            <w:r w:rsidRPr="00E16491">
              <w:rPr>
                <w:rFonts w:hint="eastAsia"/>
                <w:sz w:val="20"/>
                <w:szCs w:val="20"/>
              </w:rPr>
              <w:t>)</w:t>
            </w:r>
          </w:p>
          <w:p w14:paraId="6F86E17A" w14:textId="6111CE66" w:rsidR="00E16491" w:rsidRPr="00E16491" w:rsidRDefault="00E16491" w:rsidP="00E16491">
            <w:pPr>
              <w:pStyle w:val="ListParagraph"/>
              <w:numPr>
                <w:ilvl w:val="1"/>
                <w:numId w:val="17"/>
              </w:numPr>
              <w:spacing w:after="120"/>
              <w:contextualSpacing w:val="0"/>
              <w:rPr>
                <w:sz w:val="18"/>
                <w:lang w:val="en-US"/>
              </w:rPr>
            </w:pPr>
            <w:proofErr w:type="spellStart"/>
            <w:r w:rsidRPr="00E16491">
              <w:rPr>
                <w:rFonts w:eastAsiaTheme="minorEastAsia"/>
                <w:sz w:val="20"/>
                <w:szCs w:val="20"/>
              </w:rPr>
              <w:t>Replace</w:t>
            </w:r>
            <w:proofErr w:type="spellEnd"/>
            <w:r w:rsidRPr="00E16491">
              <w:rPr>
                <w:rFonts w:eastAsiaTheme="minorEastAsia"/>
                <w:sz w:val="20"/>
                <w:szCs w:val="20"/>
              </w:rPr>
              <w:t xml:space="preserve"> CSSF </w:t>
            </w:r>
            <w:proofErr w:type="spellStart"/>
            <w:r w:rsidRPr="00E16491">
              <w:rPr>
                <w:rFonts w:eastAsiaTheme="minorEastAsia"/>
                <w:sz w:val="20"/>
                <w:szCs w:val="20"/>
              </w:rPr>
              <w:t>with</w:t>
            </w:r>
            <w:proofErr w:type="spellEnd"/>
            <w:r w:rsidRPr="00E16491">
              <w:rPr>
                <w:rFonts w:eastAsiaTheme="minorEastAsia"/>
                <w:sz w:val="20"/>
                <w:szCs w:val="20"/>
              </w:rPr>
              <w:t xml:space="preserve"> </w:t>
            </w:r>
            <w:proofErr w:type="spellStart"/>
            <w:r w:rsidRPr="00E16491">
              <w:rPr>
                <w:rFonts w:eastAsiaTheme="minorEastAsia"/>
                <w:sz w:val="20"/>
                <w:szCs w:val="20"/>
              </w:rPr>
              <w:t>K</w:t>
            </w:r>
            <w:r w:rsidRPr="00E16491">
              <w:rPr>
                <w:rFonts w:eastAsiaTheme="minorEastAsia"/>
                <w:sz w:val="20"/>
                <w:szCs w:val="20"/>
                <w:vertAlign w:val="subscript"/>
              </w:rPr>
              <w:t>carrier</w:t>
            </w:r>
            <w:proofErr w:type="spellEnd"/>
            <w:r w:rsidRPr="00E16491">
              <w:rPr>
                <w:rFonts w:eastAsiaTheme="minorEastAsia"/>
                <w:sz w:val="20"/>
                <w:szCs w:val="20"/>
              </w:rPr>
              <w:t xml:space="preserve"> </w:t>
            </w:r>
            <w:r w:rsidRPr="00E16491">
              <w:rPr>
                <w:sz w:val="20"/>
                <w:szCs w:val="20"/>
              </w:rPr>
              <w:t xml:space="preserve">and </w:t>
            </w:r>
            <w:proofErr w:type="spellStart"/>
            <w:r w:rsidRPr="00E16491">
              <w:rPr>
                <w:rFonts w:eastAsiaTheme="minorEastAsia"/>
                <w:sz w:val="20"/>
                <w:szCs w:val="20"/>
              </w:rPr>
              <w:t>N</w:t>
            </w:r>
            <w:r w:rsidRPr="00E16491">
              <w:rPr>
                <w:rFonts w:eastAsiaTheme="minorEastAsia"/>
                <w:sz w:val="20"/>
                <w:szCs w:val="20"/>
                <w:vertAlign w:val="subscript"/>
              </w:rPr>
              <w:t>layer</w:t>
            </w:r>
            <w:proofErr w:type="spellEnd"/>
            <w:r w:rsidRPr="00E16491">
              <w:rPr>
                <w:rFonts w:eastAsiaTheme="minorEastAsia"/>
                <w:sz w:val="20"/>
                <w:szCs w:val="20"/>
              </w:rPr>
              <w:t xml:space="preserve"> for RRC-INACTIVE </w:t>
            </w:r>
            <w:proofErr w:type="spellStart"/>
            <w:r w:rsidRPr="00E16491">
              <w:rPr>
                <w:rFonts w:eastAsiaTheme="minorEastAsia"/>
                <w:sz w:val="20"/>
                <w:szCs w:val="20"/>
              </w:rPr>
              <w:t>state</w:t>
            </w:r>
            <w:proofErr w:type="spellEnd"/>
            <w:r w:rsidRPr="00E16491">
              <w:rPr>
                <w:rFonts w:eastAsiaTheme="minorEastAsia"/>
                <w:sz w:val="20"/>
                <w:szCs w:val="20"/>
              </w:rPr>
              <w:t xml:space="preserve"> </w:t>
            </w:r>
            <w:proofErr w:type="spellStart"/>
            <w:r w:rsidRPr="00E16491">
              <w:rPr>
                <w:rFonts w:eastAsiaTheme="minorEastAsia"/>
                <w:sz w:val="20"/>
                <w:szCs w:val="20"/>
              </w:rPr>
              <w:t>measurement</w:t>
            </w:r>
            <w:proofErr w:type="spellEnd"/>
            <w:r w:rsidRPr="00E16491">
              <w:rPr>
                <w:rFonts w:eastAsiaTheme="minorEastAsia"/>
                <w:sz w:val="20"/>
                <w:szCs w:val="20"/>
              </w:rPr>
              <w:t xml:space="preserve"> </w:t>
            </w:r>
            <w:proofErr w:type="spellStart"/>
            <w:r w:rsidRPr="00E16491">
              <w:rPr>
                <w:rFonts w:eastAsiaTheme="minorEastAsia"/>
                <w:sz w:val="20"/>
                <w:szCs w:val="20"/>
              </w:rPr>
              <w:t>requirements</w:t>
            </w:r>
            <w:proofErr w:type="spellEnd"/>
            <w:r w:rsidRPr="00E16491">
              <w:rPr>
                <w:sz w:val="20"/>
                <w:szCs w:val="20"/>
              </w:rPr>
              <w:t xml:space="preserve">, </w:t>
            </w:r>
            <w:proofErr w:type="spellStart"/>
            <w:r w:rsidRPr="00E16491">
              <w:rPr>
                <w:sz w:val="20"/>
                <w:szCs w:val="20"/>
              </w:rPr>
              <w:t>only</w:t>
            </w:r>
            <w:proofErr w:type="spellEnd"/>
            <w:r w:rsidRPr="00E16491">
              <w:rPr>
                <w:sz w:val="20"/>
                <w:szCs w:val="20"/>
              </w:rPr>
              <w:t xml:space="preserve"> </w:t>
            </w:r>
            <w:proofErr w:type="spellStart"/>
            <w:r w:rsidRPr="00E16491">
              <w:rPr>
                <w:sz w:val="20"/>
                <w:szCs w:val="20"/>
              </w:rPr>
              <w:t>one</w:t>
            </w:r>
            <w:proofErr w:type="spellEnd"/>
            <w:r w:rsidRPr="00E16491">
              <w:rPr>
                <w:sz w:val="20"/>
                <w:szCs w:val="20"/>
              </w:rPr>
              <w:t xml:space="preserve"> </w:t>
            </w:r>
            <w:proofErr w:type="spellStart"/>
            <w:r w:rsidRPr="00E16491">
              <w:rPr>
                <w:sz w:val="20"/>
                <w:szCs w:val="20"/>
              </w:rPr>
              <w:t>positioning</w:t>
            </w:r>
            <w:proofErr w:type="spellEnd"/>
            <w:r w:rsidRPr="00E16491">
              <w:rPr>
                <w:sz w:val="20"/>
                <w:szCs w:val="20"/>
              </w:rPr>
              <w:t xml:space="preserve"> </w:t>
            </w:r>
            <w:proofErr w:type="spellStart"/>
            <w:r w:rsidRPr="00E16491">
              <w:rPr>
                <w:sz w:val="20"/>
                <w:szCs w:val="20"/>
              </w:rPr>
              <w:t>frequency</w:t>
            </w:r>
            <w:proofErr w:type="spellEnd"/>
            <w:r w:rsidRPr="00E16491">
              <w:rPr>
                <w:sz w:val="20"/>
                <w:szCs w:val="20"/>
              </w:rPr>
              <w:t xml:space="preserve"> </w:t>
            </w:r>
            <w:proofErr w:type="spellStart"/>
            <w:r w:rsidRPr="00E16491">
              <w:rPr>
                <w:sz w:val="20"/>
                <w:szCs w:val="20"/>
              </w:rPr>
              <w:t>layer</w:t>
            </w:r>
            <w:proofErr w:type="spellEnd"/>
            <w:r w:rsidRPr="00E16491">
              <w:rPr>
                <w:sz w:val="20"/>
                <w:szCs w:val="20"/>
              </w:rPr>
              <w:t xml:space="preserve"> is </w:t>
            </w:r>
            <w:proofErr w:type="spellStart"/>
            <w:r w:rsidRPr="00E16491">
              <w:rPr>
                <w:sz w:val="20"/>
                <w:szCs w:val="20"/>
              </w:rPr>
              <w:t>accounted</w:t>
            </w:r>
            <w:proofErr w:type="spellEnd"/>
            <w:r w:rsidRPr="00E16491">
              <w:rPr>
                <w:sz w:val="20"/>
                <w:szCs w:val="20"/>
              </w:rPr>
              <w:t xml:space="preserve"> into </w:t>
            </w:r>
            <w:proofErr w:type="spellStart"/>
            <w:r w:rsidRPr="00E16491">
              <w:rPr>
                <w:rFonts w:eastAsiaTheme="minorEastAsia"/>
                <w:sz w:val="20"/>
                <w:szCs w:val="20"/>
              </w:rPr>
              <w:t>K</w:t>
            </w:r>
            <w:r w:rsidRPr="00E16491">
              <w:rPr>
                <w:rFonts w:eastAsiaTheme="minorEastAsia"/>
                <w:sz w:val="20"/>
                <w:szCs w:val="20"/>
                <w:vertAlign w:val="subscript"/>
              </w:rPr>
              <w:t>carrier</w:t>
            </w:r>
            <w:proofErr w:type="spellEnd"/>
            <w:r w:rsidRPr="00E16491">
              <w:rPr>
                <w:rFonts w:eastAsiaTheme="minorEastAsia"/>
                <w:sz w:val="20"/>
                <w:szCs w:val="20"/>
              </w:rPr>
              <w:t xml:space="preserve"> </w:t>
            </w:r>
            <w:r w:rsidRPr="00E16491">
              <w:rPr>
                <w:sz w:val="20"/>
                <w:szCs w:val="20"/>
              </w:rPr>
              <w:t xml:space="preserve">and </w:t>
            </w:r>
            <w:proofErr w:type="spellStart"/>
            <w:r w:rsidRPr="00E16491">
              <w:rPr>
                <w:rFonts w:eastAsiaTheme="minorEastAsia"/>
                <w:sz w:val="20"/>
                <w:szCs w:val="20"/>
              </w:rPr>
              <w:t>N</w:t>
            </w:r>
            <w:r w:rsidRPr="00E16491">
              <w:rPr>
                <w:rFonts w:eastAsiaTheme="minorEastAsia"/>
                <w:sz w:val="20"/>
                <w:szCs w:val="20"/>
                <w:vertAlign w:val="subscript"/>
              </w:rPr>
              <w:t>layer</w:t>
            </w:r>
            <w:proofErr w:type="spellEnd"/>
            <w:r w:rsidRPr="00E16491">
              <w:rPr>
                <w:rFonts w:eastAsiaTheme="minorEastAsia" w:hint="eastAsia"/>
                <w:sz w:val="20"/>
                <w:szCs w:val="20"/>
              </w:rPr>
              <w:t>.</w:t>
            </w:r>
            <w:r w:rsidRPr="008439B0">
              <w:rPr>
                <w:rFonts w:eastAsiaTheme="minorEastAsia" w:hint="eastAsia"/>
                <w:szCs w:val="21"/>
              </w:rPr>
              <w:t xml:space="preserve"> </w:t>
            </w:r>
            <w:r w:rsidRPr="008439B0">
              <w:rPr>
                <w:rFonts w:hint="eastAsia"/>
              </w:rPr>
              <w:t xml:space="preserve"> </w:t>
            </w:r>
          </w:p>
        </w:tc>
      </w:tr>
    </w:tbl>
    <w:p w14:paraId="1A662324" w14:textId="1CD9B7FF" w:rsidR="00E16491" w:rsidRDefault="00E16491" w:rsidP="00E16491">
      <w:pPr>
        <w:spacing w:before="120"/>
      </w:pPr>
      <w:r w:rsidRPr="000556B4">
        <w:t>In our view,</w:t>
      </w:r>
      <w:r>
        <w:t xml:space="preserve"> the same </w:t>
      </w:r>
      <w:proofErr w:type="gramStart"/>
      <w:r>
        <w:t>principle</w:t>
      </w:r>
      <w:proofErr w:type="gramEnd"/>
      <w:r>
        <w:t xml:space="preserve"> requirement as agreed for positioning measurements in RRC_CONNECTED state,</w:t>
      </w:r>
      <w:r w:rsidRPr="000556B4">
        <w:t xml:space="preserve"> </w:t>
      </w:r>
      <w:r>
        <w:t xml:space="preserve">should apply, i.e. one additional PFL is taken into account per measurement occasion, should be agreed for RRC_INACTIVE. </w:t>
      </w:r>
      <w:r w:rsidRPr="00A4711C">
        <w:t>Th</w:t>
      </w:r>
      <w:r>
        <w:t>us, th</w:t>
      </w:r>
      <w:r w:rsidRPr="00A4711C">
        <w:t xml:space="preserve">e parameter </w:t>
      </w:r>
      <w:proofErr w:type="spellStart"/>
      <w:r w:rsidRPr="00A4711C">
        <w:t>K</w:t>
      </w:r>
      <w:r w:rsidRPr="00824EF2">
        <w:rPr>
          <w:vertAlign w:val="subscript"/>
        </w:rPr>
        <w:t>carrier</w:t>
      </w:r>
      <w:proofErr w:type="spellEnd"/>
      <w:r w:rsidRPr="00A4711C">
        <w:t xml:space="preserve"> should take one additional PFL into account</w:t>
      </w:r>
      <w:r>
        <w:t xml:space="preserve"> as proposed in option 1</w:t>
      </w:r>
      <w:r>
        <w:t xml:space="preserve">. </w:t>
      </w:r>
    </w:p>
    <w:p w14:paraId="54ED4A77" w14:textId="24FA3D4F" w:rsidR="00C746FA" w:rsidRPr="00E16491" w:rsidRDefault="00E16491" w:rsidP="00E16491">
      <w:pPr>
        <w:pStyle w:val="Proposal"/>
        <w:tabs>
          <w:tab w:val="clear" w:pos="360"/>
          <w:tab w:val="clear" w:pos="1701"/>
        </w:tabs>
        <w:ind w:left="1134" w:hanging="1134"/>
        <w:rPr>
          <w:rFonts w:ascii="Times New Roman" w:hAnsi="Times New Roman"/>
          <w:sz w:val="20"/>
        </w:rPr>
      </w:pPr>
      <w:r w:rsidRPr="00E16491">
        <w:rPr>
          <w:rFonts w:ascii="Times New Roman" w:hAnsi="Times New Roman"/>
          <w:sz w:val="20"/>
        </w:rPr>
        <w:t xml:space="preserve">Replace CSSF with </w:t>
      </w:r>
      <w:proofErr w:type="spellStart"/>
      <w:r w:rsidRPr="00E16491">
        <w:rPr>
          <w:rFonts w:ascii="Times New Roman" w:hAnsi="Times New Roman"/>
          <w:sz w:val="20"/>
        </w:rPr>
        <w:t>K</w:t>
      </w:r>
      <w:r w:rsidRPr="00E16491">
        <w:rPr>
          <w:rFonts w:ascii="Times New Roman" w:hAnsi="Times New Roman"/>
          <w:sz w:val="20"/>
          <w:vertAlign w:val="subscript"/>
        </w:rPr>
        <w:t>carrier</w:t>
      </w:r>
      <w:proofErr w:type="spellEnd"/>
      <w:r w:rsidRPr="00E16491">
        <w:rPr>
          <w:rFonts w:ascii="Times New Roman" w:hAnsi="Times New Roman"/>
          <w:sz w:val="20"/>
        </w:rPr>
        <w:t xml:space="preserve"> for inactive state PRS measurement requirements, </w:t>
      </w:r>
      <w:proofErr w:type="spellStart"/>
      <w:r w:rsidRPr="00E16491">
        <w:rPr>
          <w:rFonts w:ascii="Times New Roman" w:hAnsi="Times New Roman"/>
          <w:sz w:val="20"/>
        </w:rPr>
        <w:t>K</w:t>
      </w:r>
      <w:r w:rsidRPr="00E16491">
        <w:rPr>
          <w:rFonts w:ascii="Times New Roman" w:hAnsi="Times New Roman"/>
          <w:sz w:val="20"/>
          <w:vertAlign w:val="subscript"/>
        </w:rPr>
        <w:t>carrier</w:t>
      </w:r>
      <w:proofErr w:type="spellEnd"/>
      <w:r w:rsidRPr="00E16491">
        <w:rPr>
          <w:rFonts w:ascii="Times New Roman" w:hAnsi="Times New Roman"/>
          <w:sz w:val="20"/>
        </w:rPr>
        <w:t xml:space="preserve"> is the total number of configured carriers for mobility measurements and CA measurements plus one positioning frequency layer.</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387107BF" w14:textId="0AF19D81" w:rsidR="00AC65DB" w:rsidRPr="00AC65DB" w:rsidRDefault="00B108C5" w:rsidP="00AC65DB">
      <w:pPr>
        <w:spacing w:line="259" w:lineRule="auto"/>
        <w:jc w:val="both"/>
        <w:rPr>
          <w:rFonts w:cs="Arial"/>
          <w:lang w:val="fi-FI"/>
        </w:rPr>
      </w:pPr>
      <w:r w:rsidRPr="285A79E1">
        <w:rPr>
          <w:rFonts w:cs="Arial"/>
          <w:lang w:val="fi-FI"/>
        </w:rPr>
        <w:t xml:space="preserve">In </w:t>
      </w:r>
      <w:proofErr w:type="spellStart"/>
      <w:r w:rsidRPr="285A79E1">
        <w:rPr>
          <w:rFonts w:cs="Arial"/>
          <w:lang w:val="fi-FI"/>
        </w:rPr>
        <w:t>this</w:t>
      </w:r>
      <w:proofErr w:type="spellEnd"/>
      <w:r w:rsidRPr="285A79E1">
        <w:rPr>
          <w:rFonts w:cs="Arial"/>
          <w:lang w:val="fi-FI"/>
        </w:rPr>
        <w:t xml:space="preserve"> </w:t>
      </w:r>
      <w:proofErr w:type="spellStart"/>
      <w:r w:rsidRPr="285A79E1">
        <w:rPr>
          <w:rFonts w:cs="Arial"/>
          <w:lang w:val="fi-FI"/>
        </w:rPr>
        <w:t>contribution</w:t>
      </w:r>
      <w:proofErr w:type="spellEnd"/>
      <w:r w:rsidRPr="285A79E1">
        <w:rPr>
          <w:rFonts w:cs="Arial"/>
          <w:lang w:val="fi-FI"/>
        </w:rPr>
        <w:t xml:space="preserve">, </w:t>
      </w:r>
      <w:proofErr w:type="spellStart"/>
      <w:r w:rsidRPr="285A79E1">
        <w:rPr>
          <w:rFonts w:cs="Arial"/>
          <w:lang w:val="fi-FI"/>
        </w:rPr>
        <w:t>we</w:t>
      </w:r>
      <w:proofErr w:type="spellEnd"/>
      <w:r w:rsidRPr="285A79E1">
        <w:rPr>
          <w:rFonts w:cs="Arial"/>
          <w:lang w:val="fi-FI"/>
        </w:rPr>
        <w:t xml:space="preserve"> </w:t>
      </w:r>
      <w:proofErr w:type="spellStart"/>
      <w:r w:rsidRPr="285A79E1">
        <w:rPr>
          <w:rFonts w:cs="Arial"/>
          <w:lang w:val="fi-FI"/>
        </w:rPr>
        <w:t>provide</w:t>
      </w:r>
      <w:proofErr w:type="spellEnd"/>
      <w:r w:rsidRPr="285A79E1">
        <w:rPr>
          <w:rFonts w:cs="Arial"/>
          <w:lang w:val="fi-FI"/>
        </w:rPr>
        <w:t xml:space="preserve"> </w:t>
      </w:r>
      <w:proofErr w:type="spellStart"/>
      <w:r w:rsidRPr="285A79E1">
        <w:rPr>
          <w:rFonts w:cs="Arial"/>
          <w:lang w:val="fi-FI"/>
        </w:rPr>
        <w:t>our</w:t>
      </w:r>
      <w:proofErr w:type="spellEnd"/>
      <w:r w:rsidRPr="285A79E1">
        <w:rPr>
          <w:rFonts w:cs="Arial"/>
          <w:lang w:val="fi-FI"/>
        </w:rPr>
        <w:t xml:space="preserve"> </w:t>
      </w:r>
      <w:proofErr w:type="spellStart"/>
      <w:r w:rsidRPr="285A79E1">
        <w:rPr>
          <w:rFonts w:cs="Arial"/>
          <w:lang w:val="fi-FI"/>
        </w:rPr>
        <w:t>view</w:t>
      </w:r>
      <w:proofErr w:type="spellEnd"/>
      <w:r w:rsidRPr="285A79E1">
        <w:rPr>
          <w:rFonts w:cs="Arial"/>
          <w:lang w:val="fi-FI"/>
        </w:rPr>
        <w:t xml:space="preserve"> on </w:t>
      </w:r>
      <w:r w:rsidR="000556B4">
        <w:rPr>
          <w:rFonts w:cs="Arial"/>
          <w:lang w:val="fi-FI"/>
        </w:rPr>
        <w:t xml:space="preserve">open </w:t>
      </w:r>
      <w:proofErr w:type="spellStart"/>
      <w:r w:rsidR="000556B4">
        <w:rPr>
          <w:rFonts w:cs="Arial"/>
          <w:lang w:val="fi-FI"/>
        </w:rPr>
        <w:t>issues</w:t>
      </w:r>
      <w:proofErr w:type="spellEnd"/>
      <w:r w:rsidR="000556B4">
        <w:rPr>
          <w:rFonts w:cs="Arial"/>
          <w:lang w:val="fi-FI"/>
        </w:rPr>
        <w:t xml:space="preserve"> </w:t>
      </w:r>
      <w:proofErr w:type="spellStart"/>
      <w:r w:rsidR="000556B4">
        <w:rPr>
          <w:rFonts w:cs="Arial"/>
          <w:lang w:val="fi-FI"/>
        </w:rPr>
        <w:t>related</w:t>
      </w:r>
      <w:proofErr w:type="spellEnd"/>
      <w:r w:rsidR="000556B4">
        <w:rPr>
          <w:rFonts w:cs="Arial"/>
          <w:lang w:val="fi-FI"/>
        </w:rPr>
        <w:t xml:space="preserve"> to </w:t>
      </w:r>
      <w:proofErr w:type="spellStart"/>
      <w:r w:rsidRPr="285A79E1">
        <w:rPr>
          <w:rFonts w:cs="Arial"/>
          <w:lang w:val="fi-FI"/>
        </w:rPr>
        <w:t>positioning</w:t>
      </w:r>
      <w:proofErr w:type="spellEnd"/>
      <w:r w:rsidRPr="285A79E1">
        <w:rPr>
          <w:rFonts w:cs="Arial"/>
          <w:lang w:val="fi-FI"/>
        </w:rPr>
        <w:t xml:space="preserve"> </w:t>
      </w:r>
      <w:proofErr w:type="spellStart"/>
      <w:r w:rsidRPr="285A79E1">
        <w:rPr>
          <w:rFonts w:cs="Arial"/>
          <w:lang w:val="fi-FI"/>
        </w:rPr>
        <w:t>measurement</w:t>
      </w:r>
      <w:proofErr w:type="spellEnd"/>
      <w:r w:rsidRPr="285A79E1">
        <w:rPr>
          <w:rFonts w:cs="Arial"/>
          <w:lang w:val="fi-FI"/>
        </w:rPr>
        <w:t xml:space="preserve"> </w:t>
      </w:r>
      <w:proofErr w:type="spellStart"/>
      <w:r w:rsidRPr="285A79E1">
        <w:rPr>
          <w:rFonts w:cs="Arial"/>
          <w:lang w:val="fi-FI"/>
        </w:rPr>
        <w:t>support</w:t>
      </w:r>
      <w:proofErr w:type="spellEnd"/>
      <w:r w:rsidRPr="285A79E1">
        <w:rPr>
          <w:rFonts w:cs="Arial"/>
          <w:lang w:val="fi-FI"/>
        </w:rPr>
        <w:t xml:space="preserve"> for RRC_INACTIVE </w:t>
      </w:r>
      <w:proofErr w:type="spellStart"/>
      <w:r w:rsidRPr="285A79E1">
        <w:rPr>
          <w:rFonts w:cs="Arial"/>
          <w:lang w:val="fi-FI"/>
        </w:rPr>
        <w:t>state</w:t>
      </w:r>
      <w:proofErr w:type="spellEnd"/>
      <w:r w:rsidRPr="285A79E1">
        <w:rPr>
          <w:rFonts w:cs="Arial"/>
          <w:lang w:val="fi-FI"/>
        </w:rPr>
        <w:t xml:space="preserve">. </w:t>
      </w:r>
      <w:proofErr w:type="spellStart"/>
      <w:r w:rsidR="000556B4">
        <w:rPr>
          <w:rFonts w:cs="Arial"/>
          <w:lang w:val="fi-FI"/>
        </w:rPr>
        <w:t>Following</w:t>
      </w:r>
      <w:proofErr w:type="spellEnd"/>
      <w:r w:rsidR="000556B4">
        <w:rPr>
          <w:rFonts w:cs="Arial"/>
          <w:lang w:val="fi-FI"/>
        </w:rPr>
        <w:t xml:space="preserve"> </w:t>
      </w:r>
      <w:proofErr w:type="spellStart"/>
      <w:r w:rsidR="000556B4">
        <w:rPr>
          <w:rFonts w:cs="Arial"/>
          <w:lang w:val="fi-FI"/>
        </w:rPr>
        <w:t>proposals</w:t>
      </w:r>
      <w:proofErr w:type="spellEnd"/>
      <w:r w:rsidR="000556B4">
        <w:rPr>
          <w:rFonts w:cs="Arial"/>
          <w:lang w:val="fi-FI"/>
        </w:rPr>
        <w:t xml:space="preserve"> </w:t>
      </w:r>
      <w:proofErr w:type="spellStart"/>
      <w:r w:rsidR="000556B4">
        <w:rPr>
          <w:rFonts w:cs="Arial"/>
          <w:lang w:val="fi-FI"/>
        </w:rPr>
        <w:t>are</w:t>
      </w:r>
      <w:proofErr w:type="spellEnd"/>
      <w:r w:rsidR="000556B4">
        <w:rPr>
          <w:rFonts w:cs="Arial"/>
          <w:lang w:val="fi-FI"/>
        </w:rPr>
        <w:t xml:space="preserve"> made:</w:t>
      </w:r>
    </w:p>
    <w:p w14:paraId="5F6287DE" w14:textId="0E683E9D" w:rsidR="00AF728F" w:rsidRPr="00EB792D" w:rsidRDefault="00AF728F" w:rsidP="00AF728F">
      <w:pPr>
        <w:pStyle w:val="Proposal"/>
        <w:numPr>
          <w:ilvl w:val="0"/>
          <w:numId w:val="11"/>
        </w:numPr>
        <w:tabs>
          <w:tab w:val="clear" w:pos="1446"/>
          <w:tab w:val="clear" w:pos="1701"/>
        </w:tabs>
        <w:ind w:left="1134" w:hanging="1134"/>
        <w:rPr>
          <w:rFonts w:ascii="Times New Roman" w:hAnsi="Times New Roman"/>
          <w:sz w:val="20"/>
        </w:rPr>
      </w:pPr>
      <w:r w:rsidRPr="00EB792D">
        <w:rPr>
          <w:rFonts w:ascii="Times New Roman" w:hAnsi="Times New Roman"/>
          <w:sz w:val="20"/>
        </w:rPr>
        <w:t>If there is stat</w:t>
      </w:r>
      <w:r w:rsidR="0015394D">
        <w:rPr>
          <w:rFonts w:ascii="Times New Roman" w:hAnsi="Times New Roman"/>
          <w:sz w:val="20"/>
        </w:rPr>
        <w:t>e</w:t>
      </w:r>
      <w:r w:rsidRPr="00EB792D">
        <w:rPr>
          <w:rFonts w:ascii="Times New Roman" w:hAnsi="Times New Roman"/>
          <w:sz w:val="20"/>
        </w:rPr>
        <w:t xml:space="preserve"> transition (</w:t>
      </w:r>
      <w:proofErr w:type="gramStart"/>
      <w:r w:rsidRPr="00EB792D">
        <w:rPr>
          <w:rFonts w:ascii="Times New Roman" w:hAnsi="Times New Roman"/>
          <w:sz w:val="20"/>
        </w:rPr>
        <w:t>e.g.</w:t>
      </w:r>
      <w:proofErr w:type="gramEnd"/>
      <w:r w:rsidRPr="00EB792D">
        <w:rPr>
          <w:rFonts w:ascii="Times New Roman" w:hAnsi="Times New Roman"/>
          <w:sz w:val="20"/>
        </w:rPr>
        <w:t xml:space="preserve"> RRC_INACTIVE to RRC_CONNECT) during the measurement period, UE measurement requirements </w:t>
      </w:r>
      <w:r w:rsidR="0015394D">
        <w:rPr>
          <w:rFonts w:ascii="Times New Roman" w:hAnsi="Times New Roman"/>
          <w:sz w:val="20"/>
        </w:rPr>
        <w:t>are</w:t>
      </w:r>
      <w:r w:rsidRPr="00EB792D">
        <w:rPr>
          <w:rFonts w:ascii="Times New Roman" w:hAnsi="Times New Roman"/>
          <w:sz w:val="20"/>
        </w:rPr>
        <w:t xml:space="preserve"> based on the UE behaviour restarting the PRS measurement.</w:t>
      </w:r>
    </w:p>
    <w:p w14:paraId="3A59B7FC" w14:textId="3ADCA188" w:rsidR="00DD4AB6" w:rsidRPr="00EB792D" w:rsidRDefault="00DD4AB6" w:rsidP="00DD4AB6">
      <w:pPr>
        <w:pStyle w:val="Proposal"/>
        <w:numPr>
          <w:ilvl w:val="0"/>
          <w:numId w:val="11"/>
        </w:numPr>
        <w:tabs>
          <w:tab w:val="clear" w:pos="1446"/>
          <w:tab w:val="clear" w:pos="1701"/>
        </w:tabs>
        <w:ind w:left="1134" w:hanging="1134"/>
        <w:rPr>
          <w:rFonts w:ascii="Times New Roman" w:hAnsi="Times New Roman" w:cs="Times New Roman"/>
          <w:sz w:val="20"/>
          <w:szCs w:val="20"/>
        </w:rPr>
      </w:pPr>
      <w:r w:rsidRPr="00EB792D">
        <w:rPr>
          <w:rFonts w:ascii="Times New Roman" w:hAnsi="Times New Roman" w:cs="Times New Roman"/>
          <w:sz w:val="20"/>
          <w:szCs w:val="20"/>
        </w:rPr>
        <w:t>UE shall restart the UE Rx-Tx measurement after cell reselection.</w:t>
      </w:r>
    </w:p>
    <w:p w14:paraId="631889D6" w14:textId="77777777" w:rsidR="00704E07" w:rsidRPr="00EB792D" w:rsidRDefault="00704E07" w:rsidP="00704E07">
      <w:pPr>
        <w:pStyle w:val="Proposal"/>
        <w:numPr>
          <w:ilvl w:val="0"/>
          <w:numId w:val="11"/>
        </w:numPr>
        <w:tabs>
          <w:tab w:val="clear" w:pos="1446"/>
          <w:tab w:val="clear" w:pos="1701"/>
        </w:tabs>
        <w:ind w:left="1134" w:hanging="1134"/>
        <w:rPr>
          <w:rFonts w:ascii="Times New Roman" w:hAnsi="Times New Roman"/>
          <w:sz w:val="20"/>
        </w:rPr>
      </w:pPr>
      <w:r w:rsidRPr="00EB792D">
        <w:rPr>
          <w:rFonts w:ascii="Times New Roman" w:hAnsi="Times New Roman"/>
          <w:sz w:val="20"/>
        </w:rPr>
        <w:t xml:space="preserve">In case of cell reselection, the measurement period for RSTD, PRS-RSRP and PRS-RSRPP, should be based on the longest of the </w:t>
      </w:r>
      <w:proofErr w:type="spellStart"/>
      <w:r w:rsidRPr="00EB792D">
        <w:rPr>
          <w:rFonts w:ascii="Times New Roman" w:hAnsi="Times New Roman"/>
          <w:sz w:val="20"/>
        </w:rPr>
        <w:t>K</w:t>
      </w:r>
      <w:r w:rsidRPr="0015394D">
        <w:rPr>
          <w:rFonts w:ascii="Times New Roman" w:hAnsi="Times New Roman"/>
          <w:sz w:val="20"/>
          <w:vertAlign w:val="subscript"/>
        </w:rPr>
        <w:t>carrier</w:t>
      </w:r>
      <w:proofErr w:type="spellEnd"/>
      <w:r w:rsidRPr="00EB792D">
        <w:rPr>
          <w:rFonts w:ascii="Times New Roman" w:hAnsi="Times New Roman"/>
          <w:sz w:val="20"/>
        </w:rPr>
        <w:t xml:space="preserve"> and DRX cycles used among the old serving cell before the cell reselection and the new serving cell after the cell reselection. In case of cell selection for the selected PLMN, the UE behaviour should be defined by RAN1/2.    </w:t>
      </w:r>
    </w:p>
    <w:p w14:paraId="1D95F142" w14:textId="5C8485A4" w:rsidR="00ED2B75" w:rsidRPr="00EB792D" w:rsidRDefault="00ED2B75" w:rsidP="00ED2B75">
      <w:pPr>
        <w:pStyle w:val="Proposal"/>
        <w:numPr>
          <w:ilvl w:val="0"/>
          <w:numId w:val="11"/>
        </w:numPr>
        <w:tabs>
          <w:tab w:val="clear" w:pos="1446"/>
          <w:tab w:val="clear" w:pos="1701"/>
        </w:tabs>
        <w:ind w:left="1134" w:hanging="1134"/>
        <w:rPr>
          <w:rFonts w:ascii="Times New Roman" w:hAnsi="Times New Roman"/>
          <w:sz w:val="20"/>
        </w:rPr>
      </w:pPr>
      <w:r w:rsidRPr="00EB792D">
        <w:rPr>
          <w:rFonts w:ascii="Times New Roman" w:hAnsi="Times New Roman"/>
          <w:sz w:val="20"/>
          <w:lang w:val="sv-SE"/>
        </w:rPr>
        <w:lastRenderedPageBreak/>
        <w:t xml:space="preserve">RAN4 to not </w:t>
      </w:r>
      <w:proofErr w:type="spellStart"/>
      <w:r w:rsidRPr="00EB792D">
        <w:rPr>
          <w:rFonts w:ascii="Times New Roman" w:hAnsi="Times New Roman"/>
          <w:sz w:val="20"/>
          <w:lang w:val="sv-SE"/>
        </w:rPr>
        <w:t>define</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gNB</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measurement</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req</w:t>
      </w:r>
      <w:r w:rsidR="0015394D">
        <w:rPr>
          <w:rFonts w:ascii="Times New Roman" w:hAnsi="Times New Roman"/>
          <w:sz w:val="20"/>
          <w:lang w:val="sv-SE"/>
        </w:rPr>
        <w:t>u</w:t>
      </w:r>
      <w:r w:rsidRPr="00EB792D">
        <w:rPr>
          <w:rFonts w:ascii="Times New Roman" w:hAnsi="Times New Roman"/>
          <w:sz w:val="20"/>
          <w:lang w:val="sv-SE"/>
        </w:rPr>
        <w:t>irements</w:t>
      </w:r>
      <w:proofErr w:type="spellEnd"/>
      <w:r w:rsidRPr="00EB792D">
        <w:rPr>
          <w:rFonts w:ascii="Times New Roman" w:hAnsi="Times New Roman"/>
          <w:sz w:val="20"/>
          <w:lang w:val="sv-SE"/>
        </w:rPr>
        <w:t xml:space="preserve"> for UE in RRC_INACTIVE </w:t>
      </w:r>
      <w:proofErr w:type="spellStart"/>
      <w:r w:rsidRPr="00EB792D">
        <w:rPr>
          <w:rFonts w:ascii="Times New Roman" w:hAnsi="Times New Roman"/>
          <w:sz w:val="20"/>
          <w:lang w:val="sv-SE"/>
        </w:rPr>
        <w:t>state</w:t>
      </w:r>
      <w:proofErr w:type="spellEnd"/>
      <w:r w:rsidRPr="00EB792D">
        <w:rPr>
          <w:rFonts w:ascii="Times New Roman" w:hAnsi="Times New Roman"/>
          <w:sz w:val="20"/>
        </w:rPr>
        <w:t xml:space="preserve">.    </w:t>
      </w:r>
    </w:p>
    <w:p w14:paraId="15AA1C6E" w14:textId="77777777" w:rsidR="00EC55B4" w:rsidRPr="00EB792D" w:rsidRDefault="00EC55B4" w:rsidP="00EC55B4">
      <w:pPr>
        <w:pStyle w:val="Proposal"/>
        <w:numPr>
          <w:ilvl w:val="0"/>
          <w:numId w:val="11"/>
        </w:numPr>
        <w:tabs>
          <w:tab w:val="clear" w:pos="1446"/>
          <w:tab w:val="clear" w:pos="1701"/>
        </w:tabs>
        <w:ind w:left="1134" w:hanging="1134"/>
        <w:rPr>
          <w:rFonts w:ascii="Times New Roman" w:hAnsi="Times New Roman"/>
          <w:sz w:val="20"/>
        </w:rPr>
      </w:pPr>
      <w:r w:rsidRPr="00EB792D">
        <w:rPr>
          <w:rFonts w:ascii="Times New Roman" w:hAnsi="Times New Roman"/>
          <w:sz w:val="20"/>
          <w:lang w:val="sv-SE"/>
        </w:rPr>
        <w:t xml:space="preserve">Support </w:t>
      </w:r>
      <w:proofErr w:type="spellStart"/>
      <w:r w:rsidRPr="00EB792D">
        <w:rPr>
          <w:rFonts w:ascii="Times New Roman" w:hAnsi="Times New Roman"/>
          <w:sz w:val="20"/>
          <w:lang w:val="sv-SE"/>
        </w:rPr>
        <w:t>of</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reduced</w:t>
      </w:r>
      <w:proofErr w:type="spellEnd"/>
      <w:r w:rsidRPr="00EB792D">
        <w:rPr>
          <w:rFonts w:ascii="Times New Roman" w:hAnsi="Times New Roman"/>
          <w:sz w:val="20"/>
          <w:lang w:val="sv-SE"/>
        </w:rPr>
        <w:t xml:space="preserve"> PRS </w:t>
      </w:r>
      <w:proofErr w:type="spellStart"/>
      <w:r w:rsidRPr="00EB792D">
        <w:rPr>
          <w:rFonts w:ascii="Times New Roman" w:hAnsi="Times New Roman"/>
          <w:sz w:val="20"/>
          <w:lang w:val="sv-SE"/>
        </w:rPr>
        <w:t>samples</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should</w:t>
      </w:r>
      <w:proofErr w:type="spellEnd"/>
      <w:r w:rsidRPr="00EB792D">
        <w:rPr>
          <w:rFonts w:ascii="Times New Roman" w:hAnsi="Times New Roman"/>
          <w:sz w:val="20"/>
          <w:lang w:val="sv-SE"/>
        </w:rPr>
        <w:t xml:space="preserve"> be </w:t>
      </w:r>
      <w:proofErr w:type="spellStart"/>
      <w:r w:rsidRPr="00EB792D">
        <w:rPr>
          <w:rFonts w:ascii="Times New Roman" w:hAnsi="Times New Roman"/>
          <w:sz w:val="20"/>
          <w:lang w:val="sv-SE"/>
        </w:rPr>
        <w:t>bound</w:t>
      </w:r>
      <w:proofErr w:type="spellEnd"/>
      <w:r w:rsidRPr="00EB792D">
        <w:rPr>
          <w:rFonts w:ascii="Times New Roman" w:hAnsi="Times New Roman"/>
          <w:sz w:val="20"/>
          <w:lang w:val="sv-SE"/>
        </w:rPr>
        <w:t xml:space="preserve"> to UE </w:t>
      </w:r>
      <w:proofErr w:type="spellStart"/>
      <w:r w:rsidRPr="00EB792D">
        <w:rPr>
          <w:rFonts w:ascii="Times New Roman" w:hAnsi="Times New Roman"/>
          <w:sz w:val="20"/>
          <w:lang w:val="sv-SE"/>
        </w:rPr>
        <w:t>capability</w:t>
      </w:r>
      <w:proofErr w:type="spellEnd"/>
      <w:r w:rsidRPr="00EB792D">
        <w:rPr>
          <w:rFonts w:ascii="Times New Roman" w:hAnsi="Times New Roman"/>
          <w:sz w:val="20"/>
          <w:lang w:val="sv-SE"/>
        </w:rPr>
        <w:t xml:space="preserve">. A UE </w:t>
      </w:r>
      <w:proofErr w:type="spellStart"/>
      <w:r w:rsidRPr="00EB792D">
        <w:rPr>
          <w:rFonts w:ascii="Times New Roman" w:hAnsi="Times New Roman"/>
          <w:sz w:val="20"/>
          <w:lang w:val="sv-SE"/>
        </w:rPr>
        <w:t>that</w:t>
      </w:r>
      <w:proofErr w:type="spellEnd"/>
      <w:r w:rsidRPr="00EB792D">
        <w:rPr>
          <w:rFonts w:ascii="Times New Roman" w:hAnsi="Times New Roman"/>
          <w:sz w:val="20"/>
          <w:lang w:val="sv-SE"/>
        </w:rPr>
        <w:t xml:space="preserve"> supports </w:t>
      </w:r>
      <w:proofErr w:type="spellStart"/>
      <w:r w:rsidRPr="00EB792D">
        <w:rPr>
          <w:rFonts w:ascii="Times New Roman" w:hAnsi="Times New Roman"/>
          <w:sz w:val="20"/>
          <w:lang w:val="sv-SE"/>
        </w:rPr>
        <w:t>reduced</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number</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of</w:t>
      </w:r>
      <w:proofErr w:type="spellEnd"/>
      <w:r w:rsidRPr="00EB792D">
        <w:rPr>
          <w:rFonts w:ascii="Times New Roman" w:hAnsi="Times New Roman"/>
          <w:sz w:val="20"/>
          <w:lang w:val="sv-SE"/>
        </w:rPr>
        <w:t xml:space="preserve"> PRS </w:t>
      </w:r>
      <w:proofErr w:type="spellStart"/>
      <w:r w:rsidRPr="00EB792D">
        <w:rPr>
          <w:rFonts w:ascii="Times New Roman" w:hAnsi="Times New Roman"/>
          <w:sz w:val="20"/>
          <w:lang w:val="sv-SE"/>
        </w:rPr>
        <w:t>samples</w:t>
      </w:r>
      <w:proofErr w:type="spellEnd"/>
      <w:r w:rsidRPr="00EB792D">
        <w:rPr>
          <w:rFonts w:ascii="Times New Roman" w:hAnsi="Times New Roman"/>
          <w:sz w:val="20"/>
          <w:lang w:val="sv-SE"/>
        </w:rPr>
        <w:t xml:space="preserve"> in RRC_CONNECTED </w:t>
      </w:r>
      <w:proofErr w:type="spellStart"/>
      <w:r w:rsidRPr="00EB792D">
        <w:rPr>
          <w:rFonts w:ascii="Times New Roman" w:hAnsi="Times New Roman"/>
          <w:sz w:val="20"/>
          <w:lang w:val="sv-SE"/>
        </w:rPr>
        <w:t>state</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should</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also</w:t>
      </w:r>
      <w:proofErr w:type="spellEnd"/>
      <w:r w:rsidRPr="00EB792D">
        <w:rPr>
          <w:rFonts w:ascii="Times New Roman" w:hAnsi="Times New Roman"/>
          <w:sz w:val="20"/>
          <w:lang w:val="sv-SE"/>
        </w:rPr>
        <w:t xml:space="preserve"> support the feature in RRC_INACTIVE </w:t>
      </w:r>
      <w:proofErr w:type="spellStart"/>
      <w:r w:rsidRPr="00EB792D">
        <w:rPr>
          <w:rFonts w:ascii="Times New Roman" w:hAnsi="Times New Roman"/>
          <w:sz w:val="20"/>
          <w:lang w:val="sv-SE"/>
        </w:rPr>
        <w:t>state</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if</w:t>
      </w:r>
      <w:proofErr w:type="spellEnd"/>
      <w:r w:rsidRPr="00EB792D">
        <w:rPr>
          <w:rFonts w:ascii="Times New Roman" w:hAnsi="Times New Roman"/>
          <w:sz w:val="20"/>
          <w:lang w:val="sv-SE"/>
        </w:rPr>
        <w:t xml:space="preserve"> it supports </w:t>
      </w:r>
      <w:proofErr w:type="spellStart"/>
      <w:r w:rsidRPr="00EB792D">
        <w:rPr>
          <w:rFonts w:ascii="Times New Roman" w:hAnsi="Times New Roman"/>
          <w:sz w:val="20"/>
          <w:lang w:val="sv-SE"/>
        </w:rPr>
        <w:t>positioning</w:t>
      </w:r>
      <w:proofErr w:type="spellEnd"/>
      <w:r w:rsidRPr="00EB792D">
        <w:rPr>
          <w:rFonts w:ascii="Times New Roman" w:hAnsi="Times New Roman"/>
          <w:sz w:val="20"/>
          <w:lang w:val="sv-SE"/>
        </w:rPr>
        <w:t xml:space="preserve"> </w:t>
      </w:r>
      <w:proofErr w:type="spellStart"/>
      <w:r w:rsidRPr="00EB792D">
        <w:rPr>
          <w:rFonts w:ascii="Times New Roman" w:hAnsi="Times New Roman"/>
          <w:sz w:val="20"/>
          <w:lang w:val="sv-SE"/>
        </w:rPr>
        <w:t>measurement</w:t>
      </w:r>
      <w:proofErr w:type="spellEnd"/>
      <w:r w:rsidRPr="00EB792D">
        <w:rPr>
          <w:rFonts w:ascii="Times New Roman" w:hAnsi="Times New Roman"/>
          <w:sz w:val="20"/>
          <w:lang w:val="sv-SE"/>
        </w:rPr>
        <w:t xml:space="preserve"> in RRC_INACTIVE </w:t>
      </w:r>
      <w:proofErr w:type="spellStart"/>
      <w:r w:rsidRPr="00EB792D">
        <w:rPr>
          <w:rFonts w:ascii="Times New Roman" w:hAnsi="Times New Roman"/>
          <w:sz w:val="20"/>
          <w:lang w:val="sv-SE"/>
        </w:rPr>
        <w:t>state</w:t>
      </w:r>
      <w:proofErr w:type="spellEnd"/>
      <w:r w:rsidRPr="00EB792D">
        <w:rPr>
          <w:rFonts w:ascii="Times New Roman" w:hAnsi="Times New Roman"/>
          <w:sz w:val="20"/>
        </w:rPr>
        <w:t xml:space="preserve">.    </w:t>
      </w:r>
    </w:p>
    <w:p w14:paraId="284526FF" w14:textId="77777777" w:rsidR="00B31CEA" w:rsidRPr="00EB792D" w:rsidRDefault="00B31CEA" w:rsidP="00B31CEA">
      <w:pPr>
        <w:pStyle w:val="Proposal"/>
        <w:numPr>
          <w:ilvl w:val="0"/>
          <w:numId w:val="11"/>
        </w:numPr>
        <w:tabs>
          <w:tab w:val="clear" w:pos="1446"/>
          <w:tab w:val="clear" w:pos="1701"/>
        </w:tabs>
        <w:ind w:left="1134" w:hanging="1134"/>
        <w:rPr>
          <w:rFonts w:ascii="Times New Roman" w:hAnsi="Times New Roman"/>
          <w:sz w:val="20"/>
          <w:szCs w:val="20"/>
        </w:rPr>
      </w:pPr>
      <w:r w:rsidRPr="00EB792D">
        <w:rPr>
          <w:rFonts w:ascii="Times New Roman" w:hAnsi="Times New Roman"/>
          <w:sz w:val="20"/>
        </w:rPr>
        <w:t xml:space="preserve">For </w:t>
      </w:r>
      <w:proofErr w:type="spellStart"/>
      <w:r w:rsidRPr="00EB792D">
        <w:rPr>
          <w:rFonts w:ascii="Times New Roman" w:hAnsi="Times New Roman"/>
          <w:sz w:val="20"/>
        </w:rPr>
        <w:t>T</w:t>
      </w:r>
      <w:r w:rsidRPr="00EB792D">
        <w:rPr>
          <w:rFonts w:ascii="Times New Roman" w:hAnsi="Times New Roman"/>
          <w:sz w:val="20"/>
          <w:vertAlign w:val="subscript"/>
        </w:rPr>
        <w:t>available_PRS,I</w:t>
      </w:r>
      <w:proofErr w:type="spellEnd"/>
      <w:r w:rsidRPr="00EB792D">
        <w:rPr>
          <w:rFonts w:ascii="Times New Roman" w:hAnsi="Times New Roman"/>
          <w:sz w:val="20"/>
        </w:rPr>
        <w:t xml:space="preserve"> determination in RRC_INACTIVE, wait on RAN1’s reply on the applicability of the PRS processing window in RRC_INACTIVE.</w:t>
      </w:r>
    </w:p>
    <w:p w14:paraId="50D9108A" w14:textId="77777777" w:rsidR="00B31CEA" w:rsidRPr="00EB792D" w:rsidRDefault="00B31CEA" w:rsidP="00B31CEA">
      <w:pPr>
        <w:pStyle w:val="Proposal"/>
        <w:numPr>
          <w:ilvl w:val="0"/>
          <w:numId w:val="11"/>
        </w:numPr>
        <w:tabs>
          <w:tab w:val="clear" w:pos="1446"/>
          <w:tab w:val="clear" w:pos="1701"/>
        </w:tabs>
        <w:ind w:left="1134" w:hanging="1134"/>
        <w:rPr>
          <w:rFonts w:ascii="Times New Roman" w:hAnsi="Times New Roman" w:cs="Times New Roman"/>
          <w:sz w:val="20"/>
          <w:szCs w:val="20"/>
        </w:rPr>
      </w:pPr>
      <w:r w:rsidRPr="00EB792D">
        <w:rPr>
          <w:rFonts w:ascii="Times New Roman" w:hAnsi="Times New Roman" w:cs="Times New Roman"/>
          <w:sz w:val="20"/>
          <w:szCs w:val="20"/>
        </w:rPr>
        <w:t xml:space="preserve">For </w:t>
      </w:r>
      <w:proofErr w:type="spellStart"/>
      <w:r w:rsidRPr="00EB792D">
        <w:rPr>
          <w:rFonts w:ascii="Times New Roman" w:hAnsi="Times New Roman" w:cs="Times New Roman"/>
          <w:sz w:val="20"/>
          <w:szCs w:val="20"/>
        </w:rPr>
        <w:t>T</w:t>
      </w:r>
      <w:r w:rsidRPr="0015394D">
        <w:rPr>
          <w:rFonts w:ascii="Times New Roman" w:hAnsi="Times New Roman" w:cs="Times New Roman"/>
          <w:sz w:val="20"/>
          <w:szCs w:val="20"/>
          <w:vertAlign w:val="subscript"/>
        </w:rPr>
        <w:t>effect,i</w:t>
      </w:r>
      <w:proofErr w:type="spellEnd"/>
      <w:r w:rsidRPr="00EB792D">
        <w:rPr>
          <w:rFonts w:ascii="Times New Roman" w:hAnsi="Times New Roman" w:cs="Times New Roman"/>
          <w:sz w:val="20"/>
          <w:szCs w:val="20"/>
        </w:rPr>
        <w:t xml:space="preserve"> determination in RRC_INACTIVE, wait on RAN1's reply on the applicability of the PRS processing window in RRC_INACTIVE.</w:t>
      </w:r>
    </w:p>
    <w:p w14:paraId="64EAD543" w14:textId="77777777" w:rsidR="00E16491" w:rsidRPr="00EB792D" w:rsidRDefault="00E16491" w:rsidP="00E16491">
      <w:pPr>
        <w:pStyle w:val="Proposal"/>
        <w:numPr>
          <w:ilvl w:val="0"/>
          <w:numId w:val="11"/>
        </w:numPr>
        <w:tabs>
          <w:tab w:val="clear" w:pos="1446"/>
          <w:tab w:val="clear" w:pos="1701"/>
        </w:tabs>
        <w:ind w:left="1134" w:hanging="1134"/>
        <w:rPr>
          <w:rFonts w:ascii="Times New Roman" w:hAnsi="Times New Roman"/>
          <w:sz w:val="20"/>
        </w:rPr>
      </w:pPr>
      <w:r w:rsidRPr="00EB792D">
        <w:rPr>
          <w:rFonts w:ascii="Times New Roman" w:hAnsi="Times New Roman"/>
          <w:sz w:val="20"/>
        </w:rPr>
        <w:t xml:space="preserve">Replace CSSF with </w:t>
      </w:r>
      <w:proofErr w:type="spellStart"/>
      <w:r w:rsidRPr="00EB792D">
        <w:rPr>
          <w:rFonts w:ascii="Times New Roman" w:hAnsi="Times New Roman"/>
          <w:sz w:val="20"/>
        </w:rPr>
        <w:t>K</w:t>
      </w:r>
      <w:r w:rsidRPr="00EB792D">
        <w:rPr>
          <w:rFonts w:ascii="Times New Roman" w:hAnsi="Times New Roman"/>
          <w:sz w:val="20"/>
          <w:vertAlign w:val="subscript"/>
        </w:rPr>
        <w:t>carrier</w:t>
      </w:r>
      <w:proofErr w:type="spellEnd"/>
      <w:r w:rsidRPr="00EB792D">
        <w:rPr>
          <w:rFonts w:ascii="Times New Roman" w:hAnsi="Times New Roman"/>
          <w:sz w:val="20"/>
        </w:rPr>
        <w:t xml:space="preserve"> for inactive state PRS measurement requirements, </w:t>
      </w:r>
      <w:proofErr w:type="spellStart"/>
      <w:r w:rsidRPr="00EB792D">
        <w:rPr>
          <w:rFonts w:ascii="Times New Roman" w:hAnsi="Times New Roman"/>
          <w:sz w:val="20"/>
        </w:rPr>
        <w:t>K</w:t>
      </w:r>
      <w:r w:rsidRPr="00EB792D">
        <w:rPr>
          <w:rFonts w:ascii="Times New Roman" w:hAnsi="Times New Roman"/>
          <w:sz w:val="20"/>
          <w:vertAlign w:val="subscript"/>
        </w:rPr>
        <w:t>carrier</w:t>
      </w:r>
      <w:proofErr w:type="spellEnd"/>
      <w:r w:rsidRPr="00EB792D">
        <w:rPr>
          <w:rFonts w:ascii="Times New Roman" w:hAnsi="Times New Roman"/>
          <w:sz w:val="20"/>
        </w:rPr>
        <w:t xml:space="preserve"> is the total number of configured carriers for mobility measurements and CA measurements plus one positioning frequency layer.</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0DAFFEC7" w:rsidR="004812B9" w:rsidRPr="009C7893" w:rsidRDefault="004812B9" w:rsidP="00B700D4">
      <w:pPr>
        <w:spacing w:line="259" w:lineRule="auto"/>
        <w:ind w:left="426" w:hanging="426"/>
        <w:rPr>
          <w:color w:val="000000" w:themeColor="text1"/>
          <w:lang w:val="en-US"/>
        </w:rPr>
      </w:pPr>
      <w:r w:rsidRPr="009C7893">
        <w:rPr>
          <w:color w:val="000000" w:themeColor="text1"/>
          <w:lang w:val="en-US"/>
        </w:rPr>
        <w:t>[1]</w:t>
      </w:r>
      <w:r w:rsidR="009C2552" w:rsidRPr="009C7893">
        <w:rPr>
          <w:color w:val="000000" w:themeColor="text1"/>
          <w:lang w:val="en-US"/>
        </w:rPr>
        <w:tab/>
      </w:r>
      <w:r w:rsidR="007A071E" w:rsidRPr="009C7893">
        <w:rPr>
          <w:color w:val="000000" w:themeColor="text1"/>
          <w:lang w:val="en-US"/>
        </w:rPr>
        <w:t>RP-2</w:t>
      </w:r>
      <w:r w:rsidR="009D1312" w:rsidRPr="009C7893">
        <w:rPr>
          <w:color w:val="000000" w:themeColor="text1"/>
          <w:lang w:val="en-US"/>
        </w:rPr>
        <w:t>1</w:t>
      </w:r>
      <w:r w:rsidR="005C18D6" w:rsidRPr="009C7893">
        <w:rPr>
          <w:color w:val="000000" w:themeColor="text1"/>
          <w:lang w:val="en-US"/>
        </w:rPr>
        <w:t>0903</w:t>
      </w:r>
      <w:r w:rsidRPr="009C7893">
        <w:rPr>
          <w:color w:val="000000" w:themeColor="text1"/>
          <w:lang w:val="en-US"/>
        </w:rPr>
        <w:t>,</w:t>
      </w:r>
      <w:r w:rsidR="00F8582C" w:rsidRPr="009C7893">
        <w:rPr>
          <w:color w:val="000000" w:themeColor="text1"/>
          <w:lang w:val="en-US"/>
        </w:rPr>
        <w:t xml:space="preserve"> </w:t>
      </w:r>
      <w:r w:rsidR="00DC4E56" w:rsidRPr="009C7893">
        <w:rPr>
          <w:color w:val="000000" w:themeColor="text1"/>
          <w:lang w:val="en-US"/>
        </w:rPr>
        <w:t>“</w:t>
      </w:r>
      <w:r w:rsidR="00F8582C" w:rsidRPr="009C7893">
        <w:rPr>
          <w:color w:val="000000" w:themeColor="text1"/>
          <w:lang w:val="en-US"/>
        </w:rPr>
        <w:t>Re</w:t>
      </w:r>
      <w:r w:rsidR="005C18D6" w:rsidRPr="009C7893">
        <w:rPr>
          <w:color w:val="000000" w:themeColor="text1"/>
          <w:lang w:val="en-US"/>
        </w:rPr>
        <w:t>vised</w:t>
      </w:r>
      <w:r w:rsidRPr="009C7893">
        <w:rPr>
          <w:color w:val="000000" w:themeColor="text1"/>
          <w:lang w:val="en-US"/>
        </w:rPr>
        <w:t xml:space="preserve"> </w:t>
      </w:r>
      <w:r w:rsidR="007A071E" w:rsidRPr="009C7893">
        <w:rPr>
          <w:color w:val="000000" w:themeColor="text1"/>
          <w:lang w:val="en-US"/>
        </w:rPr>
        <w:t>W</w:t>
      </w:r>
      <w:r w:rsidRPr="009C7893">
        <w:rPr>
          <w:color w:val="000000" w:themeColor="text1"/>
          <w:lang w:val="en-US"/>
        </w:rPr>
        <w:t>ID on NR Positioning Enhancements</w:t>
      </w:r>
      <w:r w:rsidR="00DC4E56" w:rsidRPr="009C7893">
        <w:rPr>
          <w:color w:val="000000" w:themeColor="text1"/>
          <w:lang w:val="en-US"/>
        </w:rPr>
        <w:t>”</w:t>
      </w:r>
      <w:r w:rsidRPr="009C7893">
        <w:rPr>
          <w:color w:val="000000" w:themeColor="text1"/>
          <w:lang w:val="en-US"/>
        </w:rPr>
        <w:t xml:space="preserve">, </w:t>
      </w:r>
      <w:r w:rsidR="00DB7530" w:rsidRPr="009C7893">
        <w:rPr>
          <w:color w:val="000000" w:themeColor="text1"/>
          <w:lang w:val="en-US"/>
        </w:rPr>
        <w:t>CATT, Intel Corporation, Ericsson</w:t>
      </w:r>
      <w:r w:rsidRPr="009C7893">
        <w:rPr>
          <w:color w:val="000000" w:themeColor="text1"/>
          <w:lang w:val="en-US"/>
        </w:rPr>
        <w:t xml:space="preserve">. </w:t>
      </w:r>
    </w:p>
    <w:p w14:paraId="46BC420D" w14:textId="207BA06A" w:rsidR="003C5D48" w:rsidRPr="009C7893" w:rsidRDefault="003C5D48" w:rsidP="00B700D4">
      <w:pPr>
        <w:spacing w:line="259" w:lineRule="auto"/>
        <w:ind w:left="426" w:hanging="426"/>
        <w:rPr>
          <w:color w:val="000000" w:themeColor="text1"/>
          <w:lang w:val="en-US"/>
        </w:rPr>
      </w:pPr>
      <w:r w:rsidRPr="009C7893">
        <w:rPr>
          <w:color w:val="000000" w:themeColor="text1"/>
          <w:lang w:val="en-US"/>
        </w:rPr>
        <w:t>[2]</w:t>
      </w:r>
      <w:r w:rsidR="00B700D4" w:rsidRPr="009C7893">
        <w:rPr>
          <w:color w:val="000000" w:themeColor="text1"/>
          <w:lang w:val="en-US"/>
        </w:rPr>
        <w:tab/>
      </w:r>
      <w:r w:rsidR="00271563" w:rsidRPr="009C7893">
        <w:rPr>
          <w:color w:val="000000" w:themeColor="text1"/>
          <w:lang w:val="en-US"/>
        </w:rPr>
        <w:t>R4-2</w:t>
      </w:r>
      <w:r w:rsidR="002834B1" w:rsidRPr="009C7893">
        <w:rPr>
          <w:color w:val="000000" w:themeColor="text1"/>
          <w:lang w:val="en-US"/>
        </w:rPr>
        <w:t>202684</w:t>
      </w:r>
      <w:r w:rsidR="00271563" w:rsidRPr="009C7893">
        <w:rPr>
          <w:color w:val="000000" w:themeColor="text1"/>
          <w:lang w:val="en-US"/>
        </w:rPr>
        <w:t>, “WF on NR Positioning Enhancements (Part 2)”, CATT</w:t>
      </w:r>
    </w:p>
    <w:p w14:paraId="219E885F" w14:textId="0696B50A" w:rsidR="00561F5E" w:rsidRPr="009C7893" w:rsidRDefault="009C2552" w:rsidP="00B700D4">
      <w:pPr>
        <w:spacing w:line="259" w:lineRule="auto"/>
        <w:ind w:left="426" w:hanging="426"/>
        <w:rPr>
          <w:color w:val="000000" w:themeColor="text1"/>
          <w:lang w:val="en-US"/>
        </w:rPr>
      </w:pPr>
      <w:r w:rsidRPr="009C7893">
        <w:rPr>
          <w:color w:val="000000" w:themeColor="text1"/>
          <w:lang w:val="en-US"/>
        </w:rPr>
        <w:t>[</w:t>
      </w:r>
      <w:r w:rsidR="009C7893" w:rsidRPr="009C7893">
        <w:rPr>
          <w:color w:val="000000" w:themeColor="text1"/>
          <w:lang w:val="en-US"/>
        </w:rPr>
        <w:t>3</w:t>
      </w:r>
      <w:r w:rsidRPr="009C7893">
        <w:rPr>
          <w:color w:val="000000" w:themeColor="text1"/>
          <w:lang w:val="en-US"/>
        </w:rPr>
        <w:t>]</w:t>
      </w:r>
      <w:r w:rsidR="000556B4" w:rsidRPr="009C7893">
        <w:rPr>
          <w:color w:val="000000" w:themeColor="text1"/>
          <w:lang w:val="en-US"/>
        </w:rPr>
        <w:tab/>
      </w:r>
      <w:r w:rsidR="004944EC" w:rsidRPr="009C7893">
        <w:rPr>
          <w:color w:val="000000" w:themeColor="text1"/>
          <w:lang w:val="en-US"/>
        </w:rPr>
        <w:t>R4-2</w:t>
      </w:r>
      <w:r w:rsidR="009C7893" w:rsidRPr="009C7893">
        <w:rPr>
          <w:color w:val="000000" w:themeColor="text1"/>
          <w:lang w:val="en-US"/>
        </w:rPr>
        <w:t>202740</w:t>
      </w:r>
      <w:r w:rsidR="004944EC" w:rsidRPr="009C7893">
        <w:rPr>
          <w:color w:val="000000" w:themeColor="text1"/>
          <w:lang w:val="en-US"/>
        </w:rPr>
        <w:t xml:space="preserve">, </w:t>
      </w:r>
      <w:r w:rsidR="00DC4E56" w:rsidRPr="009C7893">
        <w:rPr>
          <w:color w:val="000000" w:themeColor="text1"/>
          <w:lang w:val="en-US"/>
        </w:rPr>
        <w:t>“</w:t>
      </w:r>
      <w:r w:rsidR="009C7893" w:rsidRPr="009C7893">
        <w:rPr>
          <w:color w:val="000000" w:themeColor="text1"/>
          <w:lang w:val="en-US"/>
        </w:rPr>
        <w:t>Email discussion summary for [101-bis-e][223] NR_pos_enh_2</w:t>
      </w:r>
      <w:r w:rsidR="00DC4E56" w:rsidRPr="009C7893">
        <w:rPr>
          <w:color w:val="000000" w:themeColor="text1"/>
          <w:lang w:val="en-US"/>
        </w:rPr>
        <w:t>”</w:t>
      </w:r>
      <w:r w:rsidR="004944EC" w:rsidRPr="009C7893">
        <w:rPr>
          <w:color w:val="000000" w:themeColor="text1"/>
          <w:lang w:val="en-US"/>
        </w:rPr>
        <w:t>, Moderator (CATT)</w:t>
      </w:r>
    </w:p>
    <w:p w14:paraId="7C37C09F" w14:textId="30035BE8" w:rsidR="009C7893" w:rsidRPr="009C7893" w:rsidRDefault="009C7893" w:rsidP="00B700D4">
      <w:pPr>
        <w:spacing w:line="259" w:lineRule="auto"/>
        <w:ind w:left="426" w:hanging="426"/>
        <w:rPr>
          <w:color w:val="000000" w:themeColor="text1"/>
          <w:lang w:val="en-US"/>
        </w:rPr>
      </w:pPr>
      <w:r w:rsidRPr="009C7893">
        <w:rPr>
          <w:color w:val="000000" w:themeColor="text1"/>
          <w:lang w:val="en-US"/>
        </w:rPr>
        <w:t>[4]</w:t>
      </w:r>
      <w:r w:rsidRPr="009C7893">
        <w:rPr>
          <w:color w:val="000000" w:themeColor="text1"/>
          <w:lang w:val="en-US"/>
        </w:rPr>
        <w:tab/>
      </w:r>
      <w:r w:rsidRPr="009C7893">
        <w:rPr>
          <w:color w:val="000000" w:themeColor="text1"/>
          <w:lang w:val="en-US"/>
        </w:rPr>
        <w:t>R4-2202686</w:t>
      </w:r>
      <w:r w:rsidRPr="009C7893">
        <w:rPr>
          <w:color w:val="000000" w:themeColor="text1"/>
          <w:lang w:val="en-US"/>
        </w:rPr>
        <w:t>, “</w:t>
      </w:r>
      <w:r w:rsidRPr="009C7893">
        <w:rPr>
          <w:color w:val="000000" w:themeColor="text1"/>
          <w:lang w:val="en-US"/>
        </w:rPr>
        <w:t xml:space="preserve"> LS on DRX cycle used in PRS measurement in RRC_INACTIVE state</w:t>
      </w:r>
      <w:r w:rsidRPr="009C7893">
        <w:rPr>
          <w:color w:val="000000" w:themeColor="text1"/>
          <w:lang w:val="en-US"/>
        </w:rPr>
        <w:t>”, RAN4</w:t>
      </w:r>
    </w:p>
    <w:p w14:paraId="4DB1BF64" w14:textId="1C366BDF" w:rsidR="00A136E5" w:rsidRDefault="009C7893" w:rsidP="009C7893">
      <w:pPr>
        <w:overflowPunct/>
        <w:autoSpaceDE/>
        <w:autoSpaceDN/>
        <w:adjustRightInd/>
        <w:spacing w:after="0"/>
        <w:ind w:left="426" w:hanging="426"/>
        <w:textAlignment w:val="auto"/>
        <w:rPr>
          <w:color w:val="000000" w:themeColor="text1"/>
          <w:lang w:val="en-US"/>
        </w:rPr>
      </w:pPr>
      <w:r w:rsidRPr="009C7893">
        <w:rPr>
          <w:color w:val="000000" w:themeColor="text1"/>
          <w:lang w:val="en-US"/>
        </w:rPr>
        <w:t xml:space="preserve">[5] </w:t>
      </w:r>
      <w:r w:rsidRPr="009C7893">
        <w:rPr>
          <w:color w:val="000000" w:themeColor="text1"/>
          <w:lang w:val="en-US"/>
        </w:rPr>
        <w:tab/>
      </w:r>
      <w:r w:rsidRPr="009C7893">
        <w:rPr>
          <w:color w:val="000000" w:themeColor="text1"/>
          <w:lang w:val="en-US"/>
        </w:rPr>
        <w:t>R4-2202687</w:t>
      </w:r>
      <w:r w:rsidRPr="009C7893">
        <w:rPr>
          <w:color w:val="000000" w:themeColor="text1"/>
          <w:lang w:val="en-US"/>
        </w:rPr>
        <w:t>,</w:t>
      </w:r>
      <w:r w:rsidRPr="009C7893">
        <w:rPr>
          <w:color w:val="000000" w:themeColor="text1"/>
          <w:lang w:val="en-US"/>
        </w:rPr>
        <w:t xml:space="preserve"> </w:t>
      </w:r>
      <w:r w:rsidRPr="009C7893">
        <w:rPr>
          <w:color w:val="000000" w:themeColor="text1"/>
          <w:lang w:val="en-US"/>
        </w:rPr>
        <w:t>“</w:t>
      </w:r>
      <w:r w:rsidRPr="009C7893">
        <w:rPr>
          <w:color w:val="000000" w:themeColor="text1"/>
          <w:lang w:val="en-US"/>
        </w:rPr>
        <w:t>LS on the applicability of PRS processing window in RRC_INACTIVE state</w:t>
      </w:r>
      <w:r w:rsidRPr="009C7893">
        <w:rPr>
          <w:color w:val="000000" w:themeColor="text1"/>
          <w:lang w:val="en-US"/>
        </w:rPr>
        <w:t>”</w:t>
      </w:r>
      <w:r w:rsidRPr="009C7893">
        <w:rPr>
          <w:color w:val="000000" w:themeColor="text1"/>
          <w:lang w:val="en-US"/>
        </w:rPr>
        <w:t>, RAN4</w:t>
      </w:r>
    </w:p>
    <w:sectPr w:rsidR="00A136E5" w:rsidSect="00417C6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CA960" w14:textId="77777777" w:rsidR="0023028A" w:rsidRDefault="0023028A">
      <w:r>
        <w:separator/>
      </w:r>
    </w:p>
  </w:endnote>
  <w:endnote w:type="continuationSeparator" w:id="0">
    <w:p w14:paraId="0D3909F5" w14:textId="77777777" w:rsidR="0023028A" w:rsidRDefault="0023028A">
      <w:r>
        <w:continuationSeparator/>
      </w:r>
    </w:p>
  </w:endnote>
  <w:endnote w:type="continuationNotice" w:id="1">
    <w:p w14:paraId="04840725" w14:textId="77777777" w:rsidR="0023028A" w:rsidRDefault="0023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40006FF" w:usb1="700078FB" w:usb2="000008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986047038"/>
      <w:docPartObj>
        <w:docPartGallery w:val="Page Numbers (Bottom of Page)"/>
        <w:docPartUnique/>
      </w:docPartObj>
    </w:sdtPr>
    <w:sdtEndPr>
      <w:rPr>
        <w:b w:val="0"/>
        <w:bCs/>
        <w:i w:val="0"/>
        <w:iCs/>
        <w:noProof/>
        <w:sz w:val="20"/>
      </w:rPr>
    </w:sdtEndPr>
    <w:sdtContent>
      <w:p w14:paraId="5A1E21D3" w14:textId="378301C0" w:rsidR="0023028A" w:rsidRPr="00BC4B62" w:rsidRDefault="0023028A">
        <w:pPr>
          <w:pStyle w:val="Footer"/>
          <w:rPr>
            <w:b w:val="0"/>
            <w:bCs/>
            <w:i w:val="0"/>
            <w:iCs/>
            <w:sz w:val="20"/>
          </w:rPr>
        </w:pPr>
        <w:r w:rsidRPr="00BC4B62">
          <w:rPr>
            <w:b w:val="0"/>
            <w:bCs/>
            <w:i w:val="0"/>
            <w:iCs/>
            <w:noProof w:val="0"/>
            <w:sz w:val="20"/>
          </w:rPr>
          <w:fldChar w:fldCharType="begin"/>
        </w:r>
        <w:r w:rsidRPr="00BC4B62">
          <w:rPr>
            <w:b w:val="0"/>
            <w:bCs/>
            <w:i w:val="0"/>
            <w:iCs/>
            <w:sz w:val="20"/>
          </w:rPr>
          <w:instrText xml:space="preserve"> PAGE   \* MERGEFORMAT </w:instrText>
        </w:r>
        <w:r w:rsidRPr="00BC4B62">
          <w:rPr>
            <w:b w:val="0"/>
            <w:bCs/>
            <w:i w:val="0"/>
            <w:iCs/>
            <w:noProof w:val="0"/>
            <w:sz w:val="20"/>
          </w:rPr>
          <w:fldChar w:fldCharType="separate"/>
        </w:r>
        <w:r w:rsidRPr="00BC4B62">
          <w:rPr>
            <w:b w:val="0"/>
            <w:bCs/>
            <w:i w:val="0"/>
            <w:iCs/>
            <w:sz w:val="20"/>
          </w:rPr>
          <w:t>2</w:t>
        </w:r>
        <w:r w:rsidRPr="00BC4B62">
          <w:rPr>
            <w:b w:val="0"/>
            <w:bCs/>
            <w:i w:val="0"/>
            <w:iCs/>
            <w:sz w:val="20"/>
          </w:rPr>
          <w:fldChar w:fldCharType="end"/>
        </w:r>
      </w:p>
    </w:sdtContent>
  </w:sdt>
  <w:p w14:paraId="5BB766DE" w14:textId="77777777" w:rsidR="0023028A" w:rsidRDefault="00230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EA21" w14:textId="77777777" w:rsidR="0023028A" w:rsidRDefault="0023028A">
      <w:r>
        <w:separator/>
      </w:r>
    </w:p>
  </w:footnote>
  <w:footnote w:type="continuationSeparator" w:id="0">
    <w:p w14:paraId="79322789" w14:textId="77777777" w:rsidR="0023028A" w:rsidRDefault="0023028A">
      <w:r>
        <w:continuationSeparator/>
      </w:r>
    </w:p>
  </w:footnote>
  <w:footnote w:type="continuationNotice" w:id="1">
    <w:p w14:paraId="39DA9D84" w14:textId="77777777" w:rsidR="0023028A" w:rsidRDefault="00230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C64540"/>
    <w:multiLevelType w:val="multilevel"/>
    <w:tmpl w:val="64A20EB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000000" w:themeColor="text1"/>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8C459C"/>
    <w:multiLevelType w:val="hybridMultilevel"/>
    <w:tmpl w:val="818698D2"/>
    <w:lvl w:ilvl="0" w:tplc="1ECE1AF8">
      <w:start w:val="1"/>
      <w:numFmt w:val="bullet"/>
      <w:lvlText w:val="•"/>
      <w:lvlJc w:val="left"/>
      <w:pPr>
        <w:tabs>
          <w:tab w:val="num" w:pos="720"/>
        </w:tabs>
        <w:ind w:left="720" w:hanging="360"/>
      </w:pPr>
      <w:rPr>
        <w:rFonts w:ascii="Arial" w:hAnsi="Arial" w:hint="default"/>
      </w:rPr>
    </w:lvl>
    <w:lvl w:ilvl="1" w:tplc="009EF5BC">
      <w:numFmt w:val="bullet"/>
      <w:lvlText w:val=""/>
      <w:lvlJc w:val="left"/>
      <w:pPr>
        <w:tabs>
          <w:tab w:val="num" w:pos="1440"/>
        </w:tabs>
        <w:ind w:left="1440" w:hanging="360"/>
      </w:pPr>
      <w:rPr>
        <w:rFonts w:ascii="Nokia Pure Text Light" w:hAnsi="Nokia Pure Text Light" w:hint="default"/>
      </w:rPr>
    </w:lvl>
    <w:lvl w:ilvl="2" w:tplc="C07CDB5E" w:tentative="1">
      <w:start w:val="1"/>
      <w:numFmt w:val="bullet"/>
      <w:lvlText w:val="•"/>
      <w:lvlJc w:val="left"/>
      <w:pPr>
        <w:tabs>
          <w:tab w:val="num" w:pos="2160"/>
        </w:tabs>
        <w:ind w:left="2160" w:hanging="360"/>
      </w:pPr>
      <w:rPr>
        <w:rFonts w:ascii="Arial" w:hAnsi="Arial" w:hint="default"/>
      </w:rPr>
    </w:lvl>
    <w:lvl w:ilvl="3" w:tplc="3B8CD3DE" w:tentative="1">
      <w:start w:val="1"/>
      <w:numFmt w:val="bullet"/>
      <w:lvlText w:val="•"/>
      <w:lvlJc w:val="left"/>
      <w:pPr>
        <w:tabs>
          <w:tab w:val="num" w:pos="2880"/>
        </w:tabs>
        <w:ind w:left="2880" w:hanging="360"/>
      </w:pPr>
      <w:rPr>
        <w:rFonts w:ascii="Arial" w:hAnsi="Arial" w:hint="default"/>
      </w:rPr>
    </w:lvl>
    <w:lvl w:ilvl="4" w:tplc="7DF45814" w:tentative="1">
      <w:start w:val="1"/>
      <w:numFmt w:val="bullet"/>
      <w:lvlText w:val="•"/>
      <w:lvlJc w:val="left"/>
      <w:pPr>
        <w:tabs>
          <w:tab w:val="num" w:pos="3600"/>
        </w:tabs>
        <w:ind w:left="3600" w:hanging="360"/>
      </w:pPr>
      <w:rPr>
        <w:rFonts w:ascii="Arial" w:hAnsi="Arial" w:hint="default"/>
      </w:rPr>
    </w:lvl>
    <w:lvl w:ilvl="5" w:tplc="5DFCE592" w:tentative="1">
      <w:start w:val="1"/>
      <w:numFmt w:val="bullet"/>
      <w:lvlText w:val="•"/>
      <w:lvlJc w:val="left"/>
      <w:pPr>
        <w:tabs>
          <w:tab w:val="num" w:pos="4320"/>
        </w:tabs>
        <w:ind w:left="4320" w:hanging="360"/>
      </w:pPr>
      <w:rPr>
        <w:rFonts w:ascii="Arial" w:hAnsi="Arial" w:hint="default"/>
      </w:rPr>
    </w:lvl>
    <w:lvl w:ilvl="6" w:tplc="D4C892A6" w:tentative="1">
      <w:start w:val="1"/>
      <w:numFmt w:val="bullet"/>
      <w:lvlText w:val="•"/>
      <w:lvlJc w:val="left"/>
      <w:pPr>
        <w:tabs>
          <w:tab w:val="num" w:pos="5040"/>
        </w:tabs>
        <w:ind w:left="5040" w:hanging="360"/>
      </w:pPr>
      <w:rPr>
        <w:rFonts w:ascii="Arial" w:hAnsi="Arial" w:hint="default"/>
      </w:rPr>
    </w:lvl>
    <w:lvl w:ilvl="7" w:tplc="5726D0C2" w:tentative="1">
      <w:start w:val="1"/>
      <w:numFmt w:val="bullet"/>
      <w:lvlText w:val="•"/>
      <w:lvlJc w:val="left"/>
      <w:pPr>
        <w:tabs>
          <w:tab w:val="num" w:pos="5760"/>
        </w:tabs>
        <w:ind w:left="5760" w:hanging="360"/>
      </w:pPr>
      <w:rPr>
        <w:rFonts w:ascii="Arial" w:hAnsi="Arial" w:hint="default"/>
      </w:rPr>
    </w:lvl>
    <w:lvl w:ilvl="8" w:tplc="207CA0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hybridMultilevel"/>
    <w:tmpl w:val="8FCC2D76"/>
    <w:lvl w:ilvl="0" w:tplc="516AC66C">
      <w:start w:val="1"/>
      <w:numFmt w:val="decimal"/>
      <w:pStyle w:val="Proposal"/>
      <w:lvlText w:val="Proposal %1"/>
      <w:lvlJc w:val="left"/>
      <w:pPr>
        <w:tabs>
          <w:tab w:val="num" w:pos="1446"/>
        </w:tabs>
        <w:ind w:left="1446" w:hanging="1304"/>
      </w:pPr>
      <w:rPr>
        <w:rFonts w:ascii="Times New Roman" w:hAnsi="Times New Roman"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C611F7"/>
    <w:multiLevelType w:val="hybridMultilevel"/>
    <w:tmpl w:val="4462F0F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8" w15:restartNumberingAfterBreak="0">
    <w:nsid w:val="46C0673E"/>
    <w:multiLevelType w:val="hybridMultilevel"/>
    <w:tmpl w:val="1FE613DC"/>
    <w:lvl w:ilvl="0" w:tplc="C046F83A">
      <w:start w:val="1"/>
      <w:numFmt w:val="bullet"/>
      <w:lvlText w:val=""/>
      <w:lvlJc w:val="left"/>
      <w:pPr>
        <w:ind w:left="1004" w:hanging="360"/>
      </w:pPr>
      <w:rPr>
        <w:rFonts w:ascii="Symbol" w:hAnsi="Symbo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5C94D13"/>
    <w:multiLevelType w:val="hybridMultilevel"/>
    <w:tmpl w:val="49FCB13C"/>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5A1BA6"/>
    <w:multiLevelType w:val="hybridMultilevel"/>
    <w:tmpl w:val="DE98EA46"/>
    <w:lvl w:ilvl="0" w:tplc="4798F56A">
      <w:start w:val="1"/>
      <w:numFmt w:val="bullet"/>
      <w:lvlText w:val="●"/>
      <w:lvlJc w:val="left"/>
      <w:pPr>
        <w:tabs>
          <w:tab w:val="num" w:pos="720"/>
        </w:tabs>
        <w:ind w:left="720" w:hanging="360"/>
      </w:pPr>
      <w:rPr>
        <w:rFonts w:ascii="Times New Roman" w:hAnsi="Times New Roman" w:hint="default"/>
      </w:rPr>
    </w:lvl>
    <w:lvl w:ilvl="1" w:tplc="97702D34">
      <w:numFmt w:val="bullet"/>
      <w:lvlText w:val="○"/>
      <w:lvlJc w:val="left"/>
      <w:pPr>
        <w:tabs>
          <w:tab w:val="num" w:pos="1440"/>
        </w:tabs>
        <w:ind w:left="1440" w:hanging="360"/>
      </w:pPr>
      <w:rPr>
        <w:rFonts w:ascii="Times New Roman" w:hAnsi="Times New Roman" w:hint="default"/>
      </w:rPr>
    </w:lvl>
    <w:lvl w:ilvl="2" w:tplc="6BB222A0">
      <w:numFmt w:val="bullet"/>
      <w:lvlText w:val="♦"/>
      <w:lvlJc w:val="left"/>
      <w:pPr>
        <w:tabs>
          <w:tab w:val="num" w:pos="2160"/>
        </w:tabs>
        <w:ind w:left="2160" w:hanging="360"/>
      </w:pPr>
      <w:rPr>
        <w:rFonts w:ascii="Times New Roman" w:hAnsi="Times New Roman" w:hint="default"/>
      </w:rPr>
    </w:lvl>
    <w:lvl w:ilvl="3" w:tplc="AD0403DE">
      <w:numFmt w:val="bullet"/>
      <w:lvlText w:val="□"/>
      <w:lvlJc w:val="left"/>
      <w:pPr>
        <w:tabs>
          <w:tab w:val="num" w:pos="2880"/>
        </w:tabs>
        <w:ind w:left="2880" w:hanging="360"/>
      </w:pPr>
      <w:rPr>
        <w:rFonts w:ascii="Times New Roman" w:hAnsi="Times New Roman" w:hint="default"/>
      </w:rPr>
    </w:lvl>
    <w:lvl w:ilvl="4" w:tplc="BDFAB0CC" w:tentative="1">
      <w:start w:val="1"/>
      <w:numFmt w:val="bullet"/>
      <w:lvlText w:val="●"/>
      <w:lvlJc w:val="left"/>
      <w:pPr>
        <w:tabs>
          <w:tab w:val="num" w:pos="3600"/>
        </w:tabs>
        <w:ind w:left="3600" w:hanging="360"/>
      </w:pPr>
      <w:rPr>
        <w:rFonts w:ascii="Times New Roman" w:hAnsi="Times New Roman" w:hint="default"/>
      </w:rPr>
    </w:lvl>
    <w:lvl w:ilvl="5" w:tplc="1E8E804A" w:tentative="1">
      <w:start w:val="1"/>
      <w:numFmt w:val="bullet"/>
      <w:lvlText w:val="●"/>
      <w:lvlJc w:val="left"/>
      <w:pPr>
        <w:tabs>
          <w:tab w:val="num" w:pos="4320"/>
        </w:tabs>
        <w:ind w:left="4320" w:hanging="360"/>
      </w:pPr>
      <w:rPr>
        <w:rFonts w:ascii="Times New Roman" w:hAnsi="Times New Roman" w:hint="default"/>
      </w:rPr>
    </w:lvl>
    <w:lvl w:ilvl="6" w:tplc="3ABE062A" w:tentative="1">
      <w:start w:val="1"/>
      <w:numFmt w:val="bullet"/>
      <w:lvlText w:val="●"/>
      <w:lvlJc w:val="left"/>
      <w:pPr>
        <w:tabs>
          <w:tab w:val="num" w:pos="5040"/>
        </w:tabs>
        <w:ind w:left="5040" w:hanging="360"/>
      </w:pPr>
      <w:rPr>
        <w:rFonts w:ascii="Times New Roman" w:hAnsi="Times New Roman" w:hint="default"/>
      </w:rPr>
    </w:lvl>
    <w:lvl w:ilvl="7" w:tplc="C67E46D6" w:tentative="1">
      <w:start w:val="1"/>
      <w:numFmt w:val="bullet"/>
      <w:lvlText w:val="●"/>
      <w:lvlJc w:val="left"/>
      <w:pPr>
        <w:tabs>
          <w:tab w:val="num" w:pos="5760"/>
        </w:tabs>
        <w:ind w:left="5760" w:hanging="360"/>
      </w:pPr>
      <w:rPr>
        <w:rFonts w:ascii="Times New Roman" w:hAnsi="Times New Roman" w:hint="default"/>
      </w:rPr>
    </w:lvl>
    <w:lvl w:ilvl="8" w:tplc="00FAD2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0A26392"/>
    <w:multiLevelType w:val="hybridMultilevel"/>
    <w:tmpl w:val="3E209D44"/>
    <w:lvl w:ilvl="0" w:tplc="C046F83A">
      <w:start w:val="1"/>
      <w:numFmt w:val="bullet"/>
      <w:lvlText w:val=""/>
      <w:lvlJc w:val="left"/>
      <w:pPr>
        <w:ind w:left="816" w:hanging="360"/>
      </w:pPr>
      <w:rPr>
        <w:rFonts w:ascii="Symbol" w:hAnsi="Symbol" w:hint="default"/>
        <w:color w:val="000000" w:themeColor="text1"/>
      </w:rPr>
    </w:lvl>
    <w:lvl w:ilvl="1" w:tplc="08090003">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3" w15:restartNumberingAfterBreak="0">
    <w:nsid w:val="6CF70BA7"/>
    <w:multiLevelType w:val="hybridMultilevel"/>
    <w:tmpl w:val="746CE2A2"/>
    <w:lvl w:ilvl="0" w:tplc="DB60718C">
      <w:start w:val="1"/>
      <w:numFmt w:val="bullet"/>
      <w:lvlText w:val="•"/>
      <w:lvlJc w:val="lef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BE43F4"/>
    <w:multiLevelType w:val="hybridMultilevel"/>
    <w:tmpl w:val="F2006D2A"/>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11B82D5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15"/>
  </w:num>
  <w:num w:numId="7">
    <w:abstractNumId w:val="9"/>
  </w:num>
  <w:num w:numId="8">
    <w:abstractNumId w:val="2"/>
  </w:num>
  <w:num w:numId="9">
    <w:abstractNumId w:val="12"/>
  </w:num>
  <w:num w:numId="10">
    <w:abstractNumId w:val="6"/>
  </w:num>
  <w:num w:numId="11">
    <w:abstractNumId w:val="5"/>
    <w:lvlOverride w:ilvl="0">
      <w:startOverride w:val="1"/>
    </w:lvlOverride>
  </w:num>
  <w:num w:numId="12">
    <w:abstractNumId w:val="8"/>
  </w:num>
  <w:num w:numId="13">
    <w:abstractNumId w:val="11"/>
  </w:num>
  <w:num w:numId="14">
    <w:abstractNumId w:val="13"/>
  </w:num>
  <w:num w:numId="15">
    <w:abstractNumId w:val="14"/>
  </w:num>
  <w:num w:numId="16">
    <w:abstractNumId w:val="3"/>
  </w:num>
  <w:num w:numId="1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56B4"/>
    <w:rsid w:val="00056544"/>
    <w:rsid w:val="00060D8E"/>
    <w:rsid w:val="000620D3"/>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7802"/>
    <w:rsid w:val="00080CA7"/>
    <w:rsid w:val="00080EB6"/>
    <w:rsid w:val="00081EC2"/>
    <w:rsid w:val="00082154"/>
    <w:rsid w:val="00083800"/>
    <w:rsid w:val="00083EF6"/>
    <w:rsid w:val="00084A65"/>
    <w:rsid w:val="00084AE3"/>
    <w:rsid w:val="00084E29"/>
    <w:rsid w:val="0008559A"/>
    <w:rsid w:val="00085E56"/>
    <w:rsid w:val="00086A05"/>
    <w:rsid w:val="00087FB6"/>
    <w:rsid w:val="000902C2"/>
    <w:rsid w:val="0009067E"/>
    <w:rsid w:val="00090C82"/>
    <w:rsid w:val="00091233"/>
    <w:rsid w:val="00091A92"/>
    <w:rsid w:val="00093C49"/>
    <w:rsid w:val="00095A80"/>
    <w:rsid w:val="000973E1"/>
    <w:rsid w:val="000A123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2A72"/>
    <w:rsid w:val="000B3559"/>
    <w:rsid w:val="000B3B91"/>
    <w:rsid w:val="000B3E9E"/>
    <w:rsid w:val="000B4207"/>
    <w:rsid w:val="000B4B1B"/>
    <w:rsid w:val="000B50C3"/>
    <w:rsid w:val="000B5AC9"/>
    <w:rsid w:val="000B5F0A"/>
    <w:rsid w:val="000B6BE2"/>
    <w:rsid w:val="000B6D65"/>
    <w:rsid w:val="000B7519"/>
    <w:rsid w:val="000B7A1B"/>
    <w:rsid w:val="000C0748"/>
    <w:rsid w:val="000C1D59"/>
    <w:rsid w:val="000C2B09"/>
    <w:rsid w:val="000C30CF"/>
    <w:rsid w:val="000C501D"/>
    <w:rsid w:val="000C5CBA"/>
    <w:rsid w:val="000C74BA"/>
    <w:rsid w:val="000C7531"/>
    <w:rsid w:val="000C7850"/>
    <w:rsid w:val="000C7BA7"/>
    <w:rsid w:val="000C7C3F"/>
    <w:rsid w:val="000D0BD6"/>
    <w:rsid w:val="000D0C61"/>
    <w:rsid w:val="000D1440"/>
    <w:rsid w:val="000D1673"/>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6797"/>
    <w:rsid w:val="000E7941"/>
    <w:rsid w:val="000E7A79"/>
    <w:rsid w:val="000F095D"/>
    <w:rsid w:val="000F15B2"/>
    <w:rsid w:val="000F1658"/>
    <w:rsid w:val="000F19DE"/>
    <w:rsid w:val="000F2E1F"/>
    <w:rsid w:val="000F37B0"/>
    <w:rsid w:val="000F3976"/>
    <w:rsid w:val="000F4595"/>
    <w:rsid w:val="000F4B05"/>
    <w:rsid w:val="000F4CB2"/>
    <w:rsid w:val="000F4E44"/>
    <w:rsid w:val="000F4E90"/>
    <w:rsid w:val="000F5319"/>
    <w:rsid w:val="000F568D"/>
    <w:rsid w:val="000F68D0"/>
    <w:rsid w:val="000F6B15"/>
    <w:rsid w:val="000F73FD"/>
    <w:rsid w:val="0010170B"/>
    <w:rsid w:val="00101C4F"/>
    <w:rsid w:val="00101CF5"/>
    <w:rsid w:val="001029FD"/>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4E9"/>
    <w:rsid w:val="001237AC"/>
    <w:rsid w:val="00124E12"/>
    <w:rsid w:val="00124E75"/>
    <w:rsid w:val="0012673D"/>
    <w:rsid w:val="001269B8"/>
    <w:rsid w:val="00127099"/>
    <w:rsid w:val="00132830"/>
    <w:rsid w:val="00132B71"/>
    <w:rsid w:val="0013336B"/>
    <w:rsid w:val="00133493"/>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37E11"/>
    <w:rsid w:val="0014060C"/>
    <w:rsid w:val="001409A0"/>
    <w:rsid w:val="00140C06"/>
    <w:rsid w:val="00141556"/>
    <w:rsid w:val="00141E40"/>
    <w:rsid w:val="00141F08"/>
    <w:rsid w:val="00141FF2"/>
    <w:rsid w:val="0014287A"/>
    <w:rsid w:val="00142DE2"/>
    <w:rsid w:val="00144C87"/>
    <w:rsid w:val="00145895"/>
    <w:rsid w:val="001467B1"/>
    <w:rsid w:val="0014686C"/>
    <w:rsid w:val="00147640"/>
    <w:rsid w:val="00150175"/>
    <w:rsid w:val="001502C8"/>
    <w:rsid w:val="001503CB"/>
    <w:rsid w:val="001509A3"/>
    <w:rsid w:val="00151011"/>
    <w:rsid w:val="00151224"/>
    <w:rsid w:val="0015130F"/>
    <w:rsid w:val="001532BA"/>
    <w:rsid w:val="0015394D"/>
    <w:rsid w:val="00153FED"/>
    <w:rsid w:val="00155953"/>
    <w:rsid w:val="00155AE3"/>
    <w:rsid w:val="00155BFD"/>
    <w:rsid w:val="00156ABA"/>
    <w:rsid w:val="00157390"/>
    <w:rsid w:val="001602A3"/>
    <w:rsid w:val="00160998"/>
    <w:rsid w:val="00160CD6"/>
    <w:rsid w:val="00160F5F"/>
    <w:rsid w:val="001621ED"/>
    <w:rsid w:val="00162308"/>
    <w:rsid w:val="0016277B"/>
    <w:rsid w:val="0016316A"/>
    <w:rsid w:val="001637C9"/>
    <w:rsid w:val="0016381F"/>
    <w:rsid w:val="00163D1D"/>
    <w:rsid w:val="00164171"/>
    <w:rsid w:val="00164E58"/>
    <w:rsid w:val="00165033"/>
    <w:rsid w:val="001665EB"/>
    <w:rsid w:val="001670EA"/>
    <w:rsid w:val="001674A0"/>
    <w:rsid w:val="001707EC"/>
    <w:rsid w:val="00170A50"/>
    <w:rsid w:val="00174FFD"/>
    <w:rsid w:val="00175807"/>
    <w:rsid w:val="001759CA"/>
    <w:rsid w:val="0017726A"/>
    <w:rsid w:val="00177D89"/>
    <w:rsid w:val="00177DD3"/>
    <w:rsid w:val="00177EB3"/>
    <w:rsid w:val="00177EF9"/>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20D1"/>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6FD"/>
    <w:rsid w:val="001D4E24"/>
    <w:rsid w:val="001D50C2"/>
    <w:rsid w:val="001D5937"/>
    <w:rsid w:val="001D753C"/>
    <w:rsid w:val="001D7CA4"/>
    <w:rsid w:val="001D7DC4"/>
    <w:rsid w:val="001D7E58"/>
    <w:rsid w:val="001E13B3"/>
    <w:rsid w:val="001E30A0"/>
    <w:rsid w:val="001E3358"/>
    <w:rsid w:val="001E3DE1"/>
    <w:rsid w:val="001E477A"/>
    <w:rsid w:val="001E4D4F"/>
    <w:rsid w:val="001E54F9"/>
    <w:rsid w:val="001E57CF"/>
    <w:rsid w:val="001E5981"/>
    <w:rsid w:val="001E6826"/>
    <w:rsid w:val="001E68D2"/>
    <w:rsid w:val="001E6E8E"/>
    <w:rsid w:val="001E74BA"/>
    <w:rsid w:val="001E7A71"/>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735"/>
    <w:rsid w:val="00224A2C"/>
    <w:rsid w:val="00225217"/>
    <w:rsid w:val="002256D9"/>
    <w:rsid w:val="00225F87"/>
    <w:rsid w:val="00226577"/>
    <w:rsid w:val="0022687C"/>
    <w:rsid w:val="00226FB3"/>
    <w:rsid w:val="00227445"/>
    <w:rsid w:val="0023028A"/>
    <w:rsid w:val="002306F8"/>
    <w:rsid w:val="002312F4"/>
    <w:rsid w:val="002313A2"/>
    <w:rsid w:val="00231FC7"/>
    <w:rsid w:val="00232930"/>
    <w:rsid w:val="00232A95"/>
    <w:rsid w:val="00232C3F"/>
    <w:rsid w:val="00232D09"/>
    <w:rsid w:val="00232DD9"/>
    <w:rsid w:val="0023308F"/>
    <w:rsid w:val="0023314A"/>
    <w:rsid w:val="00233403"/>
    <w:rsid w:val="00233440"/>
    <w:rsid w:val="00233D0E"/>
    <w:rsid w:val="00234921"/>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48"/>
    <w:rsid w:val="00264CF2"/>
    <w:rsid w:val="00264E3E"/>
    <w:rsid w:val="00265221"/>
    <w:rsid w:val="00265B6B"/>
    <w:rsid w:val="002667A8"/>
    <w:rsid w:val="00267587"/>
    <w:rsid w:val="002675C8"/>
    <w:rsid w:val="00267682"/>
    <w:rsid w:val="00267760"/>
    <w:rsid w:val="00270438"/>
    <w:rsid w:val="00270B1A"/>
    <w:rsid w:val="00271563"/>
    <w:rsid w:val="00271589"/>
    <w:rsid w:val="002729F1"/>
    <w:rsid w:val="00273177"/>
    <w:rsid w:val="0027455B"/>
    <w:rsid w:val="00275074"/>
    <w:rsid w:val="002763E9"/>
    <w:rsid w:val="00276736"/>
    <w:rsid w:val="00276F4E"/>
    <w:rsid w:val="0027773D"/>
    <w:rsid w:val="002815FA"/>
    <w:rsid w:val="002824C2"/>
    <w:rsid w:val="002834B1"/>
    <w:rsid w:val="00284E32"/>
    <w:rsid w:val="002851EB"/>
    <w:rsid w:val="00285510"/>
    <w:rsid w:val="00285BD1"/>
    <w:rsid w:val="00285DE2"/>
    <w:rsid w:val="0028616D"/>
    <w:rsid w:val="00286965"/>
    <w:rsid w:val="0029136E"/>
    <w:rsid w:val="002919B6"/>
    <w:rsid w:val="00291F2B"/>
    <w:rsid w:val="00291FDC"/>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4125"/>
    <w:rsid w:val="002A5EC6"/>
    <w:rsid w:val="002A607D"/>
    <w:rsid w:val="002A6183"/>
    <w:rsid w:val="002A65C4"/>
    <w:rsid w:val="002A7A13"/>
    <w:rsid w:val="002B0106"/>
    <w:rsid w:val="002B132E"/>
    <w:rsid w:val="002B1499"/>
    <w:rsid w:val="002B1507"/>
    <w:rsid w:val="002B1C4B"/>
    <w:rsid w:val="002B1DF1"/>
    <w:rsid w:val="002B27FA"/>
    <w:rsid w:val="002B2813"/>
    <w:rsid w:val="002B2D29"/>
    <w:rsid w:val="002B3B31"/>
    <w:rsid w:val="002B3BBD"/>
    <w:rsid w:val="002B4FA7"/>
    <w:rsid w:val="002C00AC"/>
    <w:rsid w:val="002C0C4B"/>
    <w:rsid w:val="002C1EEA"/>
    <w:rsid w:val="002C43E4"/>
    <w:rsid w:val="002C448F"/>
    <w:rsid w:val="002C47AD"/>
    <w:rsid w:val="002C4C4F"/>
    <w:rsid w:val="002C5510"/>
    <w:rsid w:val="002C6034"/>
    <w:rsid w:val="002C635B"/>
    <w:rsid w:val="002C7170"/>
    <w:rsid w:val="002C7276"/>
    <w:rsid w:val="002C770F"/>
    <w:rsid w:val="002C777D"/>
    <w:rsid w:val="002C7CFF"/>
    <w:rsid w:val="002D0881"/>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40"/>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AD5"/>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2AA"/>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828"/>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DF8"/>
    <w:rsid w:val="003756AD"/>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3CCB"/>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53D"/>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EF1"/>
    <w:rsid w:val="003F22A0"/>
    <w:rsid w:val="003F2CC6"/>
    <w:rsid w:val="003F3FCC"/>
    <w:rsid w:val="003F5547"/>
    <w:rsid w:val="003F58C7"/>
    <w:rsid w:val="003F5C40"/>
    <w:rsid w:val="003F6E12"/>
    <w:rsid w:val="003F6F8B"/>
    <w:rsid w:val="003F75ED"/>
    <w:rsid w:val="004002B7"/>
    <w:rsid w:val="004005EA"/>
    <w:rsid w:val="0040061E"/>
    <w:rsid w:val="0040067D"/>
    <w:rsid w:val="00400F31"/>
    <w:rsid w:val="004023BA"/>
    <w:rsid w:val="004030D8"/>
    <w:rsid w:val="004041AA"/>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3CBF"/>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997"/>
    <w:rsid w:val="004434F5"/>
    <w:rsid w:val="00443A9F"/>
    <w:rsid w:val="0044474B"/>
    <w:rsid w:val="00445FF7"/>
    <w:rsid w:val="00447C5F"/>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809"/>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4EC"/>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25C"/>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665B"/>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8DA"/>
    <w:rsid w:val="004F6D99"/>
    <w:rsid w:val="00500572"/>
    <w:rsid w:val="00500701"/>
    <w:rsid w:val="00500819"/>
    <w:rsid w:val="00501304"/>
    <w:rsid w:val="00501425"/>
    <w:rsid w:val="0050318B"/>
    <w:rsid w:val="00503B83"/>
    <w:rsid w:val="00503CF2"/>
    <w:rsid w:val="00503E1C"/>
    <w:rsid w:val="00504311"/>
    <w:rsid w:val="0050485C"/>
    <w:rsid w:val="00504AC6"/>
    <w:rsid w:val="00504D75"/>
    <w:rsid w:val="00504DAB"/>
    <w:rsid w:val="00505190"/>
    <w:rsid w:val="00505D51"/>
    <w:rsid w:val="00505DBE"/>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76D"/>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2FFC"/>
    <w:rsid w:val="00554035"/>
    <w:rsid w:val="00554A2E"/>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5556"/>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0D8"/>
    <w:rsid w:val="00585484"/>
    <w:rsid w:val="00585557"/>
    <w:rsid w:val="00587229"/>
    <w:rsid w:val="005872F4"/>
    <w:rsid w:val="00587503"/>
    <w:rsid w:val="00587F7F"/>
    <w:rsid w:val="00590E8D"/>
    <w:rsid w:val="00591511"/>
    <w:rsid w:val="00591E50"/>
    <w:rsid w:val="00592C28"/>
    <w:rsid w:val="00592CDA"/>
    <w:rsid w:val="00592D6D"/>
    <w:rsid w:val="0059331A"/>
    <w:rsid w:val="00593A72"/>
    <w:rsid w:val="00595A8C"/>
    <w:rsid w:val="00595C2C"/>
    <w:rsid w:val="00596180"/>
    <w:rsid w:val="00596BBA"/>
    <w:rsid w:val="00596E1E"/>
    <w:rsid w:val="00597386"/>
    <w:rsid w:val="005975C4"/>
    <w:rsid w:val="00597C30"/>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B7C1D"/>
    <w:rsid w:val="005C1136"/>
    <w:rsid w:val="005C18D6"/>
    <w:rsid w:val="005C1948"/>
    <w:rsid w:val="005C1D4A"/>
    <w:rsid w:val="005C1F76"/>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44BE"/>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841"/>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3D1"/>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5D2"/>
    <w:rsid w:val="00637A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58B"/>
    <w:rsid w:val="006578E4"/>
    <w:rsid w:val="00657AE5"/>
    <w:rsid w:val="006619B0"/>
    <w:rsid w:val="00662012"/>
    <w:rsid w:val="00662543"/>
    <w:rsid w:val="006626D0"/>
    <w:rsid w:val="006628E9"/>
    <w:rsid w:val="006630A8"/>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3468"/>
    <w:rsid w:val="006736F0"/>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35C"/>
    <w:rsid w:val="00690434"/>
    <w:rsid w:val="006904ED"/>
    <w:rsid w:val="00690E2E"/>
    <w:rsid w:val="006915D7"/>
    <w:rsid w:val="0069187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B5743"/>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541A"/>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127B"/>
    <w:rsid w:val="006F2654"/>
    <w:rsid w:val="006F3196"/>
    <w:rsid w:val="006F3C54"/>
    <w:rsid w:val="006F418C"/>
    <w:rsid w:val="006F4F39"/>
    <w:rsid w:val="006F579A"/>
    <w:rsid w:val="006F5E64"/>
    <w:rsid w:val="006F60DE"/>
    <w:rsid w:val="006F65FB"/>
    <w:rsid w:val="006F69C4"/>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4E07"/>
    <w:rsid w:val="007063F8"/>
    <w:rsid w:val="007070CD"/>
    <w:rsid w:val="007108D3"/>
    <w:rsid w:val="0071118B"/>
    <w:rsid w:val="00711C66"/>
    <w:rsid w:val="00711E13"/>
    <w:rsid w:val="00712799"/>
    <w:rsid w:val="00712EDA"/>
    <w:rsid w:val="007136D0"/>
    <w:rsid w:val="007145E8"/>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19F"/>
    <w:rsid w:val="00733385"/>
    <w:rsid w:val="00733893"/>
    <w:rsid w:val="0073399D"/>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3F86"/>
    <w:rsid w:val="00744496"/>
    <w:rsid w:val="007449E1"/>
    <w:rsid w:val="0074656E"/>
    <w:rsid w:val="007472D5"/>
    <w:rsid w:val="00750BAC"/>
    <w:rsid w:val="00752B03"/>
    <w:rsid w:val="00753454"/>
    <w:rsid w:val="00753BB5"/>
    <w:rsid w:val="007544F1"/>
    <w:rsid w:val="00755980"/>
    <w:rsid w:val="00755E4A"/>
    <w:rsid w:val="00756832"/>
    <w:rsid w:val="00756B44"/>
    <w:rsid w:val="00757F0B"/>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872"/>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0D"/>
    <w:rsid w:val="00787051"/>
    <w:rsid w:val="00787536"/>
    <w:rsid w:val="0079018D"/>
    <w:rsid w:val="007901DC"/>
    <w:rsid w:val="00791A00"/>
    <w:rsid w:val="00791DDB"/>
    <w:rsid w:val="00792CEE"/>
    <w:rsid w:val="007936A8"/>
    <w:rsid w:val="00793FD6"/>
    <w:rsid w:val="00795C12"/>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0FF8"/>
    <w:rsid w:val="007C12BE"/>
    <w:rsid w:val="007C2739"/>
    <w:rsid w:val="007C27A2"/>
    <w:rsid w:val="007C42A7"/>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C2F"/>
    <w:rsid w:val="007D6F64"/>
    <w:rsid w:val="007E1782"/>
    <w:rsid w:val="007E239A"/>
    <w:rsid w:val="007E25AB"/>
    <w:rsid w:val="007E2F41"/>
    <w:rsid w:val="007E44FC"/>
    <w:rsid w:val="007E5AC2"/>
    <w:rsid w:val="007E6DFA"/>
    <w:rsid w:val="007E79C5"/>
    <w:rsid w:val="007F1056"/>
    <w:rsid w:val="007F2845"/>
    <w:rsid w:val="007F2A69"/>
    <w:rsid w:val="007F38A2"/>
    <w:rsid w:val="007F43BC"/>
    <w:rsid w:val="007F4740"/>
    <w:rsid w:val="007F788B"/>
    <w:rsid w:val="007F7B1C"/>
    <w:rsid w:val="008006C6"/>
    <w:rsid w:val="00800C52"/>
    <w:rsid w:val="0080153E"/>
    <w:rsid w:val="008018C8"/>
    <w:rsid w:val="0080263A"/>
    <w:rsid w:val="00802AD4"/>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6D6E"/>
    <w:rsid w:val="0081DC6C"/>
    <w:rsid w:val="00820DC7"/>
    <w:rsid w:val="00820FFB"/>
    <w:rsid w:val="00821698"/>
    <w:rsid w:val="00821A5B"/>
    <w:rsid w:val="008221FE"/>
    <w:rsid w:val="0082236E"/>
    <w:rsid w:val="00822BF5"/>
    <w:rsid w:val="00824894"/>
    <w:rsid w:val="00824EF2"/>
    <w:rsid w:val="00825366"/>
    <w:rsid w:val="00825E84"/>
    <w:rsid w:val="00826117"/>
    <w:rsid w:val="00826A58"/>
    <w:rsid w:val="00826C7B"/>
    <w:rsid w:val="00826DD9"/>
    <w:rsid w:val="00826E01"/>
    <w:rsid w:val="008277A8"/>
    <w:rsid w:val="008278B6"/>
    <w:rsid w:val="00827B83"/>
    <w:rsid w:val="008307ED"/>
    <w:rsid w:val="00830B3B"/>
    <w:rsid w:val="0083350F"/>
    <w:rsid w:val="00833658"/>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1CB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350D"/>
    <w:rsid w:val="00874009"/>
    <w:rsid w:val="00874158"/>
    <w:rsid w:val="008743D9"/>
    <w:rsid w:val="008743F3"/>
    <w:rsid w:val="0087444A"/>
    <w:rsid w:val="00875139"/>
    <w:rsid w:val="00875410"/>
    <w:rsid w:val="00876C2D"/>
    <w:rsid w:val="00880EDF"/>
    <w:rsid w:val="008811FD"/>
    <w:rsid w:val="008818A7"/>
    <w:rsid w:val="00882DE6"/>
    <w:rsid w:val="00883A20"/>
    <w:rsid w:val="00883D4D"/>
    <w:rsid w:val="00884A95"/>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76F"/>
    <w:rsid w:val="008A4B16"/>
    <w:rsid w:val="008A4D63"/>
    <w:rsid w:val="008A4E11"/>
    <w:rsid w:val="008A5E8A"/>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568"/>
    <w:rsid w:val="008E0F52"/>
    <w:rsid w:val="008E216C"/>
    <w:rsid w:val="008E220A"/>
    <w:rsid w:val="008E2316"/>
    <w:rsid w:val="008E27E8"/>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01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236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250"/>
    <w:rsid w:val="009633BB"/>
    <w:rsid w:val="00963A36"/>
    <w:rsid w:val="009643DA"/>
    <w:rsid w:val="0096485F"/>
    <w:rsid w:val="00965970"/>
    <w:rsid w:val="00965C40"/>
    <w:rsid w:val="009666F0"/>
    <w:rsid w:val="0096673F"/>
    <w:rsid w:val="00967354"/>
    <w:rsid w:val="00967F99"/>
    <w:rsid w:val="00970ED4"/>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0A2F"/>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42FA"/>
    <w:rsid w:val="00994D64"/>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02"/>
    <w:rsid w:val="009B76E3"/>
    <w:rsid w:val="009B7A72"/>
    <w:rsid w:val="009B7BB8"/>
    <w:rsid w:val="009C014C"/>
    <w:rsid w:val="009C08FB"/>
    <w:rsid w:val="009C0E9B"/>
    <w:rsid w:val="009C126A"/>
    <w:rsid w:val="009C1D4C"/>
    <w:rsid w:val="009C2552"/>
    <w:rsid w:val="009C2DD2"/>
    <w:rsid w:val="009C3982"/>
    <w:rsid w:val="009C40DE"/>
    <w:rsid w:val="009C441F"/>
    <w:rsid w:val="009C456A"/>
    <w:rsid w:val="009C4A07"/>
    <w:rsid w:val="009C4B8E"/>
    <w:rsid w:val="009C51D5"/>
    <w:rsid w:val="009C543C"/>
    <w:rsid w:val="009C599A"/>
    <w:rsid w:val="009C5EFF"/>
    <w:rsid w:val="009C650E"/>
    <w:rsid w:val="009C70DB"/>
    <w:rsid w:val="009C76D1"/>
    <w:rsid w:val="009C774A"/>
    <w:rsid w:val="009C7893"/>
    <w:rsid w:val="009D1312"/>
    <w:rsid w:val="009D19BC"/>
    <w:rsid w:val="009D2348"/>
    <w:rsid w:val="009D2EA8"/>
    <w:rsid w:val="009D2F0C"/>
    <w:rsid w:val="009D31A1"/>
    <w:rsid w:val="009D3306"/>
    <w:rsid w:val="009D345D"/>
    <w:rsid w:val="009D3578"/>
    <w:rsid w:val="009D37FF"/>
    <w:rsid w:val="009D3A5F"/>
    <w:rsid w:val="009D3D41"/>
    <w:rsid w:val="009D4198"/>
    <w:rsid w:val="009D4600"/>
    <w:rsid w:val="009D4F88"/>
    <w:rsid w:val="009D5193"/>
    <w:rsid w:val="009D5C32"/>
    <w:rsid w:val="009D5C56"/>
    <w:rsid w:val="009D62C1"/>
    <w:rsid w:val="009D6472"/>
    <w:rsid w:val="009D7662"/>
    <w:rsid w:val="009D79F4"/>
    <w:rsid w:val="009D7D19"/>
    <w:rsid w:val="009E03FF"/>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6E5"/>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936"/>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1C"/>
    <w:rsid w:val="00A471A8"/>
    <w:rsid w:val="00A4791B"/>
    <w:rsid w:val="00A50A48"/>
    <w:rsid w:val="00A50EBF"/>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66C5"/>
    <w:rsid w:val="00A5765D"/>
    <w:rsid w:val="00A579BD"/>
    <w:rsid w:val="00A607CB"/>
    <w:rsid w:val="00A6103A"/>
    <w:rsid w:val="00A61A09"/>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4A"/>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AFD"/>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5DB"/>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1015"/>
    <w:rsid w:val="00AE2BED"/>
    <w:rsid w:val="00AE3D34"/>
    <w:rsid w:val="00AE3DE1"/>
    <w:rsid w:val="00AE50F5"/>
    <w:rsid w:val="00AE5439"/>
    <w:rsid w:val="00AE61B2"/>
    <w:rsid w:val="00AE6789"/>
    <w:rsid w:val="00AE7631"/>
    <w:rsid w:val="00AE78D1"/>
    <w:rsid w:val="00AE7F89"/>
    <w:rsid w:val="00AF0C8F"/>
    <w:rsid w:val="00AF1B39"/>
    <w:rsid w:val="00AF2D54"/>
    <w:rsid w:val="00AF341C"/>
    <w:rsid w:val="00AF3458"/>
    <w:rsid w:val="00AF3F7B"/>
    <w:rsid w:val="00AF42B4"/>
    <w:rsid w:val="00AF4B8A"/>
    <w:rsid w:val="00AF4F1B"/>
    <w:rsid w:val="00AF53B2"/>
    <w:rsid w:val="00AF5EC6"/>
    <w:rsid w:val="00AF6388"/>
    <w:rsid w:val="00AF65F5"/>
    <w:rsid w:val="00AF6968"/>
    <w:rsid w:val="00AF6C38"/>
    <w:rsid w:val="00AF6DCE"/>
    <w:rsid w:val="00AF6E8A"/>
    <w:rsid w:val="00AF7213"/>
    <w:rsid w:val="00AF728F"/>
    <w:rsid w:val="00AF7412"/>
    <w:rsid w:val="00AF74B1"/>
    <w:rsid w:val="00AF7771"/>
    <w:rsid w:val="00AF7D92"/>
    <w:rsid w:val="00B011CC"/>
    <w:rsid w:val="00B01A6C"/>
    <w:rsid w:val="00B02D23"/>
    <w:rsid w:val="00B04048"/>
    <w:rsid w:val="00B04F3D"/>
    <w:rsid w:val="00B05702"/>
    <w:rsid w:val="00B06DD9"/>
    <w:rsid w:val="00B07CD6"/>
    <w:rsid w:val="00B07E52"/>
    <w:rsid w:val="00B10010"/>
    <w:rsid w:val="00B108C5"/>
    <w:rsid w:val="00B11775"/>
    <w:rsid w:val="00B11C85"/>
    <w:rsid w:val="00B12F75"/>
    <w:rsid w:val="00B1302D"/>
    <w:rsid w:val="00B1513F"/>
    <w:rsid w:val="00B15AB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1CEA"/>
    <w:rsid w:val="00B326A8"/>
    <w:rsid w:val="00B329EB"/>
    <w:rsid w:val="00B32FCD"/>
    <w:rsid w:val="00B33508"/>
    <w:rsid w:val="00B3377E"/>
    <w:rsid w:val="00B33897"/>
    <w:rsid w:val="00B34E63"/>
    <w:rsid w:val="00B3523D"/>
    <w:rsid w:val="00B35B1D"/>
    <w:rsid w:val="00B35DA4"/>
    <w:rsid w:val="00B3791B"/>
    <w:rsid w:val="00B40A7F"/>
    <w:rsid w:val="00B40A96"/>
    <w:rsid w:val="00B4184B"/>
    <w:rsid w:val="00B422A7"/>
    <w:rsid w:val="00B42A32"/>
    <w:rsid w:val="00B42FA6"/>
    <w:rsid w:val="00B438F8"/>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2D"/>
    <w:rsid w:val="00B625CC"/>
    <w:rsid w:val="00B6298C"/>
    <w:rsid w:val="00B63337"/>
    <w:rsid w:val="00B6369F"/>
    <w:rsid w:val="00B639D7"/>
    <w:rsid w:val="00B64AA7"/>
    <w:rsid w:val="00B65452"/>
    <w:rsid w:val="00B66594"/>
    <w:rsid w:val="00B66A79"/>
    <w:rsid w:val="00B670EE"/>
    <w:rsid w:val="00B67805"/>
    <w:rsid w:val="00B700D4"/>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3AA6"/>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6BE"/>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B62"/>
    <w:rsid w:val="00BC4F81"/>
    <w:rsid w:val="00BC5670"/>
    <w:rsid w:val="00BC58B9"/>
    <w:rsid w:val="00BC6519"/>
    <w:rsid w:val="00BC6837"/>
    <w:rsid w:val="00BD019F"/>
    <w:rsid w:val="00BD2A8C"/>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AD5"/>
    <w:rsid w:val="00BE28C1"/>
    <w:rsid w:val="00BE3492"/>
    <w:rsid w:val="00BE49EA"/>
    <w:rsid w:val="00BE4C11"/>
    <w:rsid w:val="00BE4E90"/>
    <w:rsid w:val="00BE4EC9"/>
    <w:rsid w:val="00BE5BC5"/>
    <w:rsid w:val="00BE60C1"/>
    <w:rsid w:val="00BE631E"/>
    <w:rsid w:val="00BE6BEC"/>
    <w:rsid w:val="00BF0CCF"/>
    <w:rsid w:val="00BF0DE3"/>
    <w:rsid w:val="00BF0FC5"/>
    <w:rsid w:val="00BF10BC"/>
    <w:rsid w:val="00BF21AC"/>
    <w:rsid w:val="00BF2E53"/>
    <w:rsid w:val="00BF352A"/>
    <w:rsid w:val="00BF3669"/>
    <w:rsid w:val="00BF3C0D"/>
    <w:rsid w:val="00BF4154"/>
    <w:rsid w:val="00BF5039"/>
    <w:rsid w:val="00BF5683"/>
    <w:rsid w:val="00BF56BB"/>
    <w:rsid w:val="00BF6252"/>
    <w:rsid w:val="00BF711C"/>
    <w:rsid w:val="00BF748E"/>
    <w:rsid w:val="00BF789B"/>
    <w:rsid w:val="00C03309"/>
    <w:rsid w:val="00C0377F"/>
    <w:rsid w:val="00C037E0"/>
    <w:rsid w:val="00C054CC"/>
    <w:rsid w:val="00C06EDE"/>
    <w:rsid w:val="00C072FE"/>
    <w:rsid w:val="00C1157A"/>
    <w:rsid w:val="00C11ADE"/>
    <w:rsid w:val="00C1215D"/>
    <w:rsid w:val="00C126E0"/>
    <w:rsid w:val="00C12E39"/>
    <w:rsid w:val="00C13D47"/>
    <w:rsid w:val="00C14164"/>
    <w:rsid w:val="00C145DF"/>
    <w:rsid w:val="00C14C53"/>
    <w:rsid w:val="00C1527E"/>
    <w:rsid w:val="00C153AE"/>
    <w:rsid w:val="00C15D8E"/>
    <w:rsid w:val="00C163DE"/>
    <w:rsid w:val="00C167E0"/>
    <w:rsid w:val="00C17012"/>
    <w:rsid w:val="00C178FB"/>
    <w:rsid w:val="00C17DF9"/>
    <w:rsid w:val="00C201EB"/>
    <w:rsid w:val="00C207F6"/>
    <w:rsid w:val="00C20ACC"/>
    <w:rsid w:val="00C22A52"/>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0EB"/>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B1B"/>
    <w:rsid w:val="00C63C52"/>
    <w:rsid w:val="00C63DCA"/>
    <w:rsid w:val="00C63F08"/>
    <w:rsid w:val="00C6528C"/>
    <w:rsid w:val="00C657B2"/>
    <w:rsid w:val="00C65894"/>
    <w:rsid w:val="00C661E8"/>
    <w:rsid w:val="00C676B5"/>
    <w:rsid w:val="00C67D0B"/>
    <w:rsid w:val="00C70080"/>
    <w:rsid w:val="00C70084"/>
    <w:rsid w:val="00C700D6"/>
    <w:rsid w:val="00C7090B"/>
    <w:rsid w:val="00C72077"/>
    <w:rsid w:val="00C7235B"/>
    <w:rsid w:val="00C72E18"/>
    <w:rsid w:val="00C72E6A"/>
    <w:rsid w:val="00C731AD"/>
    <w:rsid w:val="00C7380B"/>
    <w:rsid w:val="00C73B74"/>
    <w:rsid w:val="00C74421"/>
    <w:rsid w:val="00C746FA"/>
    <w:rsid w:val="00C74B76"/>
    <w:rsid w:val="00C75F2F"/>
    <w:rsid w:val="00C75FEE"/>
    <w:rsid w:val="00C769E7"/>
    <w:rsid w:val="00C76F1D"/>
    <w:rsid w:val="00C77937"/>
    <w:rsid w:val="00C77CA4"/>
    <w:rsid w:val="00C77D26"/>
    <w:rsid w:val="00C80B90"/>
    <w:rsid w:val="00C80BDF"/>
    <w:rsid w:val="00C810BE"/>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476"/>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323B"/>
    <w:rsid w:val="00CB51A3"/>
    <w:rsid w:val="00CB6795"/>
    <w:rsid w:val="00CB71F8"/>
    <w:rsid w:val="00CC05A0"/>
    <w:rsid w:val="00CC06E1"/>
    <w:rsid w:val="00CC180A"/>
    <w:rsid w:val="00CC1F61"/>
    <w:rsid w:val="00CC25A6"/>
    <w:rsid w:val="00CC26DB"/>
    <w:rsid w:val="00CC300C"/>
    <w:rsid w:val="00CC35AE"/>
    <w:rsid w:val="00CC3DAA"/>
    <w:rsid w:val="00CC4C2C"/>
    <w:rsid w:val="00CC5057"/>
    <w:rsid w:val="00CC59A1"/>
    <w:rsid w:val="00CC75E7"/>
    <w:rsid w:val="00CC767E"/>
    <w:rsid w:val="00CD0749"/>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145F"/>
    <w:rsid w:val="00CE2161"/>
    <w:rsid w:val="00CE2323"/>
    <w:rsid w:val="00CE2346"/>
    <w:rsid w:val="00CE51B9"/>
    <w:rsid w:val="00CE687D"/>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4542"/>
    <w:rsid w:val="00D05105"/>
    <w:rsid w:val="00D0530E"/>
    <w:rsid w:val="00D05A5E"/>
    <w:rsid w:val="00D060FF"/>
    <w:rsid w:val="00D064E8"/>
    <w:rsid w:val="00D06546"/>
    <w:rsid w:val="00D06572"/>
    <w:rsid w:val="00D065CD"/>
    <w:rsid w:val="00D12325"/>
    <w:rsid w:val="00D12761"/>
    <w:rsid w:val="00D13675"/>
    <w:rsid w:val="00D13FCF"/>
    <w:rsid w:val="00D14487"/>
    <w:rsid w:val="00D145D1"/>
    <w:rsid w:val="00D15E7E"/>
    <w:rsid w:val="00D16058"/>
    <w:rsid w:val="00D16D81"/>
    <w:rsid w:val="00D16FDD"/>
    <w:rsid w:val="00D20016"/>
    <w:rsid w:val="00D207A7"/>
    <w:rsid w:val="00D2279F"/>
    <w:rsid w:val="00D22AF1"/>
    <w:rsid w:val="00D22E93"/>
    <w:rsid w:val="00D232C2"/>
    <w:rsid w:val="00D242DA"/>
    <w:rsid w:val="00D246E8"/>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6BD0"/>
    <w:rsid w:val="00D37A1A"/>
    <w:rsid w:val="00D4081B"/>
    <w:rsid w:val="00D40CB3"/>
    <w:rsid w:val="00D413C3"/>
    <w:rsid w:val="00D42240"/>
    <w:rsid w:val="00D427C3"/>
    <w:rsid w:val="00D42EB8"/>
    <w:rsid w:val="00D4364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0CD5"/>
    <w:rsid w:val="00D61815"/>
    <w:rsid w:val="00D627E3"/>
    <w:rsid w:val="00D62D9D"/>
    <w:rsid w:val="00D62ECD"/>
    <w:rsid w:val="00D64426"/>
    <w:rsid w:val="00D64475"/>
    <w:rsid w:val="00D650E6"/>
    <w:rsid w:val="00D65332"/>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0F25"/>
    <w:rsid w:val="00DC2610"/>
    <w:rsid w:val="00DC2793"/>
    <w:rsid w:val="00DC318A"/>
    <w:rsid w:val="00DC3A9D"/>
    <w:rsid w:val="00DC4004"/>
    <w:rsid w:val="00DC4243"/>
    <w:rsid w:val="00DC4E56"/>
    <w:rsid w:val="00DC5584"/>
    <w:rsid w:val="00DC5B01"/>
    <w:rsid w:val="00DC6036"/>
    <w:rsid w:val="00DC6C1E"/>
    <w:rsid w:val="00DC6CE6"/>
    <w:rsid w:val="00DC7255"/>
    <w:rsid w:val="00DC72CE"/>
    <w:rsid w:val="00DC7951"/>
    <w:rsid w:val="00DD1C4B"/>
    <w:rsid w:val="00DD1F7B"/>
    <w:rsid w:val="00DD229E"/>
    <w:rsid w:val="00DD3029"/>
    <w:rsid w:val="00DD3E0B"/>
    <w:rsid w:val="00DD4536"/>
    <w:rsid w:val="00DD4AB6"/>
    <w:rsid w:val="00DD55E0"/>
    <w:rsid w:val="00DD594A"/>
    <w:rsid w:val="00DE18A3"/>
    <w:rsid w:val="00DE1904"/>
    <w:rsid w:val="00DE1DAA"/>
    <w:rsid w:val="00DE3DBB"/>
    <w:rsid w:val="00DE43A2"/>
    <w:rsid w:val="00DE4A74"/>
    <w:rsid w:val="00DE4B05"/>
    <w:rsid w:val="00DE541C"/>
    <w:rsid w:val="00DE630A"/>
    <w:rsid w:val="00DE737B"/>
    <w:rsid w:val="00DE7D52"/>
    <w:rsid w:val="00DE7FE7"/>
    <w:rsid w:val="00DF100B"/>
    <w:rsid w:val="00DF11B7"/>
    <w:rsid w:val="00DF4359"/>
    <w:rsid w:val="00DF712A"/>
    <w:rsid w:val="00DF73C1"/>
    <w:rsid w:val="00DF7511"/>
    <w:rsid w:val="00DF7751"/>
    <w:rsid w:val="00E009B1"/>
    <w:rsid w:val="00E00BC3"/>
    <w:rsid w:val="00E011D7"/>
    <w:rsid w:val="00E016BC"/>
    <w:rsid w:val="00E02000"/>
    <w:rsid w:val="00E031BB"/>
    <w:rsid w:val="00E0417B"/>
    <w:rsid w:val="00E04BDC"/>
    <w:rsid w:val="00E0576C"/>
    <w:rsid w:val="00E068BC"/>
    <w:rsid w:val="00E06B68"/>
    <w:rsid w:val="00E073F0"/>
    <w:rsid w:val="00E10761"/>
    <w:rsid w:val="00E1096A"/>
    <w:rsid w:val="00E116FB"/>
    <w:rsid w:val="00E11D7A"/>
    <w:rsid w:val="00E11EEB"/>
    <w:rsid w:val="00E12607"/>
    <w:rsid w:val="00E128F2"/>
    <w:rsid w:val="00E13E5A"/>
    <w:rsid w:val="00E13EE4"/>
    <w:rsid w:val="00E16463"/>
    <w:rsid w:val="00E16491"/>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5A7D"/>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1A1"/>
    <w:rsid w:val="00E74F5D"/>
    <w:rsid w:val="00E76034"/>
    <w:rsid w:val="00E77C9F"/>
    <w:rsid w:val="00E80440"/>
    <w:rsid w:val="00E80F2D"/>
    <w:rsid w:val="00E817E0"/>
    <w:rsid w:val="00E81947"/>
    <w:rsid w:val="00E82EE4"/>
    <w:rsid w:val="00E831E7"/>
    <w:rsid w:val="00E843B5"/>
    <w:rsid w:val="00E84A3B"/>
    <w:rsid w:val="00E85307"/>
    <w:rsid w:val="00E85B0A"/>
    <w:rsid w:val="00E860F8"/>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FB"/>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B792D"/>
    <w:rsid w:val="00EB7986"/>
    <w:rsid w:val="00EC14B0"/>
    <w:rsid w:val="00EC204E"/>
    <w:rsid w:val="00EC249E"/>
    <w:rsid w:val="00EC2CFF"/>
    <w:rsid w:val="00EC2DFB"/>
    <w:rsid w:val="00EC37EE"/>
    <w:rsid w:val="00EC4904"/>
    <w:rsid w:val="00EC4DF6"/>
    <w:rsid w:val="00EC55B4"/>
    <w:rsid w:val="00EC5F2F"/>
    <w:rsid w:val="00EC651E"/>
    <w:rsid w:val="00EC65E5"/>
    <w:rsid w:val="00EC692E"/>
    <w:rsid w:val="00EC745E"/>
    <w:rsid w:val="00EC775C"/>
    <w:rsid w:val="00EC7EAF"/>
    <w:rsid w:val="00EC7ED4"/>
    <w:rsid w:val="00ED1327"/>
    <w:rsid w:val="00ED17C8"/>
    <w:rsid w:val="00ED2159"/>
    <w:rsid w:val="00ED27C3"/>
    <w:rsid w:val="00ED2AE2"/>
    <w:rsid w:val="00ED2B75"/>
    <w:rsid w:val="00ED2C5A"/>
    <w:rsid w:val="00ED2E4A"/>
    <w:rsid w:val="00ED33AE"/>
    <w:rsid w:val="00ED33EA"/>
    <w:rsid w:val="00ED3775"/>
    <w:rsid w:val="00ED3DE2"/>
    <w:rsid w:val="00ED434D"/>
    <w:rsid w:val="00ED4A6D"/>
    <w:rsid w:val="00ED627C"/>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47FE"/>
    <w:rsid w:val="00EF4DBE"/>
    <w:rsid w:val="00EF54D1"/>
    <w:rsid w:val="00EF5ABE"/>
    <w:rsid w:val="00EF67BB"/>
    <w:rsid w:val="00EF72F9"/>
    <w:rsid w:val="00F0021E"/>
    <w:rsid w:val="00F0030E"/>
    <w:rsid w:val="00F00CD1"/>
    <w:rsid w:val="00F014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1DB"/>
    <w:rsid w:val="00F7439E"/>
    <w:rsid w:val="00F750CA"/>
    <w:rsid w:val="00F75330"/>
    <w:rsid w:val="00F75B66"/>
    <w:rsid w:val="00F7638A"/>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0A28"/>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8E5D74"/>
    <w:rsid w:val="01AC2D60"/>
    <w:rsid w:val="01D446DD"/>
    <w:rsid w:val="01E6FF7C"/>
    <w:rsid w:val="028441D1"/>
    <w:rsid w:val="02F8B489"/>
    <w:rsid w:val="030B0786"/>
    <w:rsid w:val="033DB610"/>
    <w:rsid w:val="03491455"/>
    <w:rsid w:val="0359BECF"/>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3BBDD"/>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0FF0DEE0"/>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88301E"/>
    <w:rsid w:val="11A2E14B"/>
    <w:rsid w:val="11B43048"/>
    <w:rsid w:val="11EE71B5"/>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BB13A"/>
    <w:rsid w:val="16343A3F"/>
    <w:rsid w:val="163F39E2"/>
    <w:rsid w:val="16512788"/>
    <w:rsid w:val="1663BACB"/>
    <w:rsid w:val="16E946AB"/>
    <w:rsid w:val="1703FA0C"/>
    <w:rsid w:val="17132A24"/>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1E2EB1"/>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4E11A"/>
    <w:rsid w:val="2478862E"/>
    <w:rsid w:val="248414A5"/>
    <w:rsid w:val="24C3AFD6"/>
    <w:rsid w:val="2500644F"/>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1ECD37"/>
    <w:rsid w:val="27B55394"/>
    <w:rsid w:val="27B9D662"/>
    <w:rsid w:val="27C2F5B4"/>
    <w:rsid w:val="27D2489A"/>
    <w:rsid w:val="285A79E1"/>
    <w:rsid w:val="28872DFA"/>
    <w:rsid w:val="28A0B576"/>
    <w:rsid w:val="28CC2A15"/>
    <w:rsid w:val="29611E2D"/>
    <w:rsid w:val="296562EF"/>
    <w:rsid w:val="298DEEA6"/>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639AC"/>
    <w:rsid w:val="2F6B8EB9"/>
    <w:rsid w:val="2FBADAC2"/>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5A6C7B6"/>
    <w:rsid w:val="3617B2BC"/>
    <w:rsid w:val="36A9658B"/>
    <w:rsid w:val="3709947C"/>
    <w:rsid w:val="373F5AAF"/>
    <w:rsid w:val="374CBF32"/>
    <w:rsid w:val="37F6C771"/>
    <w:rsid w:val="38076F22"/>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46450E"/>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222A505"/>
    <w:rsid w:val="52562533"/>
    <w:rsid w:val="5256DE34"/>
    <w:rsid w:val="525D4681"/>
    <w:rsid w:val="52627402"/>
    <w:rsid w:val="532088DB"/>
    <w:rsid w:val="532206CD"/>
    <w:rsid w:val="535A566C"/>
    <w:rsid w:val="536B9C1A"/>
    <w:rsid w:val="5372681D"/>
    <w:rsid w:val="539301AA"/>
    <w:rsid w:val="5394F75D"/>
    <w:rsid w:val="53C8C3BE"/>
    <w:rsid w:val="54164651"/>
    <w:rsid w:val="5471E3D0"/>
    <w:rsid w:val="5491432B"/>
    <w:rsid w:val="54B97B34"/>
    <w:rsid w:val="54C6812F"/>
    <w:rsid w:val="556DE95C"/>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029300"/>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BEFEDBB"/>
    <w:rsid w:val="5C07BE12"/>
    <w:rsid w:val="5C6E8E58"/>
    <w:rsid w:val="5CFDA8D1"/>
    <w:rsid w:val="5D27937E"/>
    <w:rsid w:val="5D6BE0D0"/>
    <w:rsid w:val="5D80CAB6"/>
    <w:rsid w:val="5DD6F304"/>
    <w:rsid w:val="5DDAE991"/>
    <w:rsid w:val="5E2DED68"/>
    <w:rsid w:val="5E35B202"/>
    <w:rsid w:val="5E39F18E"/>
    <w:rsid w:val="5E66C0F7"/>
    <w:rsid w:val="5EA5CE91"/>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A47A5C"/>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05B841"/>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82D4F"/>
    <w:rsid w:val="7572CF84"/>
    <w:rsid w:val="7596BB14"/>
    <w:rsid w:val="7609B8DD"/>
    <w:rsid w:val="760D654E"/>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4C2491"/>
    <w:rsid w:val="7F92FCE0"/>
    <w:rsid w:val="7FC22116"/>
    <w:rsid w:val="7FDE2CF9"/>
    <w:rsid w:val="7FF28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79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242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uiPriority w:val="99"/>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446"/>
        <w:tab w:val="num" w:pos="360"/>
        <w:tab w:val="left" w:pos="1701"/>
        <w:tab w:val="num" w:pos="10519"/>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paragraph" w:customStyle="1" w:styleId="Default">
    <w:name w:val="Default"/>
    <w:rsid w:val="00592D6D"/>
    <w:pPr>
      <w:widowControl w:val="0"/>
      <w:autoSpaceDE w:val="0"/>
      <w:autoSpaceDN w:val="0"/>
      <w:adjustRightInd w:val="0"/>
      <w:spacing w:after="160" w:line="259" w:lineRule="auto"/>
    </w:pPr>
    <w:rPr>
      <w:rFonts w:ascii="Times New Roman" w:hAnsi="Times New Roman"/>
      <w:color w:val="000000"/>
      <w:sz w:val="24"/>
      <w:szCs w:val="24"/>
      <w:lang w:eastAsia="zh-CN"/>
    </w:rPr>
  </w:style>
  <w:style w:type="character" w:customStyle="1" w:styleId="3GPPAgreementsChar">
    <w:name w:val="3GPP Agreements Char"/>
    <w:link w:val="3GPPAgreements"/>
    <w:uiPriority w:val="99"/>
    <w:qFormat/>
    <w:locked/>
    <w:rsid w:val="000A1237"/>
    <w:rPr>
      <w:rFonts w:ascii="Times New Roman" w:hAnsi="Times New Roman"/>
      <w:sz w:val="22"/>
      <w:lang w:eastAsia="zh-CN"/>
    </w:rPr>
  </w:style>
  <w:style w:type="character" w:customStyle="1" w:styleId="FooterChar">
    <w:name w:val="Footer Char"/>
    <w:basedOn w:val="DefaultParagraphFont"/>
    <w:link w:val="Footer"/>
    <w:uiPriority w:val="99"/>
    <w:rsid w:val="00BC4B62"/>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329589">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5776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062666">
          <w:marLeft w:val="274"/>
          <w:marRight w:val="0"/>
          <w:marTop w:val="0"/>
          <w:marBottom w:val="100"/>
          <w:divBdr>
            <w:top w:val="none" w:sz="0" w:space="0" w:color="auto"/>
            <w:left w:val="none" w:sz="0" w:space="0" w:color="auto"/>
            <w:bottom w:val="none" w:sz="0" w:space="0" w:color="auto"/>
            <w:right w:val="none" w:sz="0" w:space="0" w:color="auto"/>
          </w:divBdr>
        </w:div>
        <w:div w:id="1348677065">
          <w:marLeft w:val="994"/>
          <w:marRight w:val="0"/>
          <w:marTop w:val="0"/>
          <w:marBottom w:val="100"/>
          <w:divBdr>
            <w:top w:val="none" w:sz="0" w:space="0" w:color="auto"/>
            <w:left w:val="none" w:sz="0" w:space="0" w:color="auto"/>
            <w:bottom w:val="none" w:sz="0" w:space="0" w:color="auto"/>
            <w:right w:val="none" w:sz="0" w:space="0" w:color="auto"/>
          </w:divBdr>
        </w:div>
        <w:div w:id="764573657">
          <w:marLeft w:val="994"/>
          <w:marRight w:val="0"/>
          <w:marTop w:val="0"/>
          <w:marBottom w:val="100"/>
          <w:divBdr>
            <w:top w:val="none" w:sz="0" w:space="0" w:color="auto"/>
            <w:left w:val="none" w:sz="0" w:space="0" w:color="auto"/>
            <w:bottom w:val="none" w:sz="0" w:space="0" w:color="auto"/>
            <w:right w:val="none" w:sz="0" w:space="0" w:color="auto"/>
          </w:divBdr>
        </w:div>
        <w:div w:id="1441073504">
          <w:marLeft w:val="994"/>
          <w:marRight w:val="0"/>
          <w:marTop w:val="0"/>
          <w:marBottom w:val="100"/>
          <w:divBdr>
            <w:top w:val="none" w:sz="0" w:space="0" w:color="auto"/>
            <w:left w:val="none" w:sz="0" w:space="0" w:color="auto"/>
            <w:bottom w:val="none" w:sz="0" w:space="0" w:color="auto"/>
            <w:right w:val="none" w:sz="0" w:space="0" w:color="auto"/>
          </w:divBdr>
        </w:div>
        <w:div w:id="55444420">
          <w:marLeft w:val="994"/>
          <w:marRight w:val="0"/>
          <w:marTop w:val="0"/>
          <w:marBottom w:val="100"/>
          <w:divBdr>
            <w:top w:val="none" w:sz="0" w:space="0" w:color="auto"/>
            <w:left w:val="none" w:sz="0" w:space="0" w:color="auto"/>
            <w:bottom w:val="none" w:sz="0" w:space="0" w:color="auto"/>
            <w:right w:val="none" w:sz="0" w:space="0" w:color="auto"/>
          </w:divBdr>
        </w:div>
        <w:div w:id="703748811">
          <w:marLeft w:val="994"/>
          <w:marRight w:val="0"/>
          <w:marTop w:val="0"/>
          <w:marBottom w:val="100"/>
          <w:divBdr>
            <w:top w:val="none" w:sz="0" w:space="0" w:color="auto"/>
            <w:left w:val="none" w:sz="0" w:space="0" w:color="auto"/>
            <w:bottom w:val="none" w:sz="0" w:space="0" w:color="auto"/>
            <w:right w:val="none" w:sz="0" w:space="0" w:color="auto"/>
          </w:divBdr>
        </w:div>
        <w:div w:id="1480539239">
          <w:marLeft w:val="274"/>
          <w:marRight w:val="0"/>
          <w:marTop w:val="0"/>
          <w:marBottom w:val="100"/>
          <w:divBdr>
            <w:top w:val="none" w:sz="0" w:space="0" w:color="auto"/>
            <w:left w:val="none" w:sz="0" w:space="0" w:color="auto"/>
            <w:bottom w:val="none" w:sz="0" w:space="0" w:color="auto"/>
            <w:right w:val="none" w:sz="0" w:space="0" w:color="auto"/>
          </w:divBdr>
        </w:div>
        <w:div w:id="1022512986">
          <w:marLeft w:val="994"/>
          <w:marRight w:val="0"/>
          <w:marTop w:val="0"/>
          <w:marBottom w:val="100"/>
          <w:divBdr>
            <w:top w:val="none" w:sz="0" w:space="0" w:color="auto"/>
            <w:left w:val="none" w:sz="0" w:space="0" w:color="auto"/>
            <w:bottom w:val="none" w:sz="0" w:space="0" w:color="auto"/>
            <w:right w:val="none" w:sz="0" w:space="0" w:color="auto"/>
          </w:divBdr>
        </w:div>
        <w:div w:id="1010058602">
          <w:marLeft w:val="274"/>
          <w:marRight w:val="0"/>
          <w:marTop w:val="0"/>
          <w:marBottom w:val="100"/>
          <w:divBdr>
            <w:top w:val="none" w:sz="0" w:space="0" w:color="auto"/>
            <w:left w:val="none" w:sz="0" w:space="0" w:color="auto"/>
            <w:bottom w:val="none" w:sz="0" w:space="0" w:color="auto"/>
            <w:right w:val="none" w:sz="0" w:space="0" w:color="auto"/>
          </w:divBdr>
        </w:div>
        <w:div w:id="1356998759">
          <w:marLeft w:val="994"/>
          <w:marRight w:val="0"/>
          <w:marTop w:val="0"/>
          <w:marBottom w:val="100"/>
          <w:divBdr>
            <w:top w:val="none" w:sz="0" w:space="0" w:color="auto"/>
            <w:left w:val="none" w:sz="0" w:space="0" w:color="auto"/>
            <w:bottom w:val="none" w:sz="0" w:space="0" w:color="auto"/>
            <w:right w:val="none" w:sz="0" w:space="0" w:color="auto"/>
          </w:divBdr>
        </w:div>
        <w:div w:id="517236317">
          <w:marLeft w:val="994"/>
          <w:marRight w:val="0"/>
          <w:marTop w:val="0"/>
          <w:marBottom w:val="100"/>
          <w:divBdr>
            <w:top w:val="none" w:sz="0" w:space="0" w:color="auto"/>
            <w:left w:val="none" w:sz="0" w:space="0" w:color="auto"/>
            <w:bottom w:val="none" w:sz="0" w:space="0" w:color="auto"/>
            <w:right w:val="none" w:sz="0" w:space="0" w:color="auto"/>
          </w:divBdr>
        </w:div>
        <w:div w:id="755637863">
          <w:marLeft w:val="994"/>
          <w:marRight w:val="0"/>
          <w:marTop w:val="0"/>
          <w:marBottom w:val="100"/>
          <w:divBdr>
            <w:top w:val="none" w:sz="0" w:space="0" w:color="auto"/>
            <w:left w:val="none" w:sz="0" w:space="0" w:color="auto"/>
            <w:bottom w:val="none" w:sz="0" w:space="0" w:color="auto"/>
            <w:right w:val="none" w:sz="0" w:space="0" w:color="auto"/>
          </w:divBdr>
        </w:div>
        <w:div w:id="1588541633">
          <w:marLeft w:val="994"/>
          <w:marRight w:val="0"/>
          <w:marTop w:val="0"/>
          <w:marBottom w:val="100"/>
          <w:divBdr>
            <w:top w:val="none" w:sz="0" w:space="0" w:color="auto"/>
            <w:left w:val="none" w:sz="0" w:space="0" w:color="auto"/>
            <w:bottom w:val="none" w:sz="0" w:space="0" w:color="auto"/>
            <w:right w:val="none" w:sz="0" w:space="0" w:color="auto"/>
          </w:divBdr>
        </w:div>
        <w:div w:id="2133163267">
          <w:marLeft w:val="994"/>
          <w:marRight w:val="0"/>
          <w:marTop w:val="0"/>
          <w:marBottom w:val="100"/>
          <w:divBdr>
            <w:top w:val="none" w:sz="0" w:space="0" w:color="auto"/>
            <w:left w:val="none" w:sz="0" w:space="0" w:color="auto"/>
            <w:bottom w:val="none" w:sz="0" w:space="0" w:color="auto"/>
            <w:right w:val="none" w:sz="0" w:space="0" w:color="auto"/>
          </w:divBdr>
        </w:div>
        <w:div w:id="1798834012">
          <w:marLeft w:val="994"/>
          <w:marRight w:val="0"/>
          <w:marTop w:val="0"/>
          <w:marBottom w:val="100"/>
          <w:divBdr>
            <w:top w:val="none" w:sz="0" w:space="0" w:color="auto"/>
            <w:left w:val="none" w:sz="0" w:space="0" w:color="auto"/>
            <w:bottom w:val="none" w:sz="0" w:space="0" w:color="auto"/>
            <w:right w:val="none" w:sz="0" w:space="0" w:color="auto"/>
          </w:divBdr>
        </w:div>
        <w:div w:id="1926843102">
          <w:marLeft w:val="274"/>
          <w:marRight w:val="0"/>
          <w:marTop w:val="0"/>
          <w:marBottom w:val="100"/>
          <w:divBdr>
            <w:top w:val="none" w:sz="0" w:space="0" w:color="auto"/>
            <w:left w:val="none" w:sz="0" w:space="0" w:color="auto"/>
            <w:bottom w:val="none" w:sz="0" w:space="0" w:color="auto"/>
            <w:right w:val="none" w:sz="0" w:space="0" w:color="auto"/>
          </w:divBdr>
        </w:div>
        <w:div w:id="1947226942">
          <w:marLeft w:val="994"/>
          <w:marRight w:val="0"/>
          <w:marTop w:val="0"/>
          <w:marBottom w:val="100"/>
          <w:divBdr>
            <w:top w:val="none" w:sz="0" w:space="0" w:color="auto"/>
            <w:left w:val="none" w:sz="0" w:space="0" w:color="auto"/>
            <w:bottom w:val="none" w:sz="0" w:space="0" w:color="auto"/>
            <w:right w:val="none" w:sz="0" w:space="0" w:color="auto"/>
          </w:divBdr>
        </w:div>
        <w:div w:id="1037969916">
          <w:marLeft w:val="994"/>
          <w:marRight w:val="0"/>
          <w:marTop w:val="0"/>
          <w:marBottom w:val="10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57429817">
      <w:bodyDiv w:val="1"/>
      <w:marLeft w:val="0"/>
      <w:marRight w:val="0"/>
      <w:marTop w:val="0"/>
      <w:marBottom w:val="0"/>
      <w:divBdr>
        <w:top w:val="none" w:sz="0" w:space="0" w:color="auto"/>
        <w:left w:val="none" w:sz="0" w:space="0" w:color="auto"/>
        <w:bottom w:val="none" w:sz="0" w:space="0" w:color="auto"/>
        <w:right w:val="none" w:sz="0" w:space="0" w:color="auto"/>
      </w:divBdr>
      <w:divsChild>
        <w:div w:id="1906841462">
          <w:marLeft w:val="994"/>
          <w:marRight w:val="0"/>
          <w:marTop w:val="0"/>
          <w:marBottom w:val="100"/>
          <w:divBdr>
            <w:top w:val="none" w:sz="0" w:space="0" w:color="auto"/>
            <w:left w:val="none" w:sz="0" w:space="0" w:color="auto"/>
            <w:bottom w:val="none" w:sz="0" w:space="0" w:color="auto"/>
            <w:right w:val="none" w:sz="0" w:space="0" w:color="auto"/>
          </w:divBdr>
        </w:div>
        <w:div w:id="1968975396">
          <w:marLeft w:val="994"/>
          <w:marRight w:val="0"/>
          <w:marTop w:val="0"/>
          <w:marBottom w:val="100"/>
          <w:divBdr>
            <w:top w:val="none" w:sz="0" w:space="0" w:color="auto"/>
            <w:left w:val="none" w:sz="0" w:space="0" w:color="auto"/>
            <w:bottom w:val="none" w:sz="0" w:space="0" w:color="auto"/>
            <w:right w:val="none" w:sz="0" w:space="0" w:color="auto"/>
          </w:divBdr>
        </w:div>
        <w:div w:id="901603687">
          <w:marLeft w:val="994"/>
          <w:marRight w:val="0"/>
          <w:marTop w:val="0"/>
          <w:marBottom w:val="100"/>
          <w:divBdr>
            <w:top w:val="none" w:sz="0" w:space="0" w:color="auto"/>
            <w:left w:val="none" w:sz="0" w:space="0" w:color="auto"/>
            <w:bottom w:val="none" w:sz="0" w:space="0" w:color="auto"/>
            <w:right w:val="none" w:sz="0" w:space="0" w:color="auto"/>
          </w:divBdr>
        </w:div>
        <w:div w:id="43481191">
          <w:marLeft w:val="994"/>
          <w:marRight w:val="0"/>
          <w:marTop w:val="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616">
      <w:bodyDiv w:val="1"/>
      <w:marLeft w:val="0"/>
      <w:marRight w:val="0"/>
      <w:marTop w:val="0"/>
      <w:marBottom w:val="0"/>
      <w:divBdr>
        <w:top w:val="none" w:sz="0" w:space="0" w:color="auto"/>
        <w:left w:val="none" w:sz="0" w:space="0" w:color="auto"/>
        <w:bottom w:val="none" w:sz="0" w:space="0" w:color="auto"/>
        <w:right w:val="none" w:sz="0" w:space="0" w:color="auto"/>
      </w:divBdr>
      <w:divsChild>
        <w:div w:id="927733002">
          <w:marLeft w:val="547"/>
          <w:marRight w:val="0"/>
          <w:marTop w:val="120"/>
          <w:marBottom w:val="120"/>
          <w:divBdr>
            <w:top w:val="none" w:sz="0" w:space="0" w:color="auto"/>
            <w:left w:val="none" w:sz="0" w:space="0" w:color="auto"/>
            <w:bottom w:val="none" w:sz="0" w:space="0" w:color="auto"/>
            <w:right w:val="none" w:sz="0" w:space="0" w:color="auto"/>
          </w:divBdr>
        </w:div>
        <w:div w:id="622927626">
          <w:marLeft w:val="1166"/>
          <w:marRight w:val="0"/>
          <w:marTop w:val="120"/>
          <w:marBottom w:val="120"/>
          <w:divBdr>
            <w:top w:val="none" w:sz="0" w:space="0" w:color="auto"/>
            <w:left w:val="none" w:sz="0" w:space="0" w:color="auto"/>
            <w:bottom w:val="none" w:sz="0" w:space="0" w:color="auto"/>
            <w:right w:val="none" w:sz="0" w:space="0" w:color="auto"/>
          </w:divBdr>
        </w:div>
        <w:div w:id="423111503">
          <w:marLeft w:val="1800"/>
          <w:marRight w:val="0"/>
          <w:marTop w:val="120"/>
          <w:marBottom w:val="120"/>
          <w:divBdr>
            <w:top w:val="none" w:sz="0" w:space="0" w:color="auto"/>
            <w:left w:val="none" w:sz="0" w:space="0" w:color="auto"/>
            <w:bottom w:val="none" w:sz="0" w:space="0" w:color="auto"/>
            <w:right w:val="none" w:sz="0" w:space="0" w:color="auto"/>
          </w:divBdr>
        </w:div>
        <w:div w:id="220991607">
          <w:marLeft w:val="1166"/>
          <w:marRight w:val="0"/>
          <w:marTop w:val="120"/>
          <w:marBottom w:val="120"/>
          <w:divBdr>
            <w:top w:val="none" w:sz="0" w:space="0" w:color="auto"/>
            <w:left w:val="none" w:sz="0" w:space="0" w:color="auto"/>
            <w:bottom w:val="none" w:sz="0" w:space="0" w:color="auto"/>
            <w:right w:val="none" w:sz="0" w:space="0" w:color="auto"/>
          </w:divBdr>
        </w:div>
        <w:div w:id="499584266">
          <w:marLeft w:val="1800"/>
          <w:marRight w:val="0"/>
          <w:marTop w:val="120"/>
          <w:marBottom w:val="120"/>
          <w:divBdr>
            <w:top w:val="none" w:sz="0" w:space="0" w:color="auto"/>
            <w:left w:val="none" w:sz="0" w:space="0" w:color="auto"/>
            <w:bottom w:val="none" w:sz="0" w:space="0" w:color="auto"/>
            <w:right w:val="none" w:sz="0" w:space="0" w:color="auto"/>
          </w:divBdr>
        </w:div>
        <w:div w:id="1664892447">
          <w:marLeft w:val="2520"/>
          <w:marRight w:val="0"/>
          <w:marTop w:val="12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044183">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0630403">
      <w:bodyDiv w:val="1"/>
      <w:marLeft w:val="0"/>
      <w:marRight w:val="0"/>
      <w:marTop w:val="0"/>
      <w:marBottom w:val="0"/>
      <w:divBdr>
        <w:top w:val="none" w:sz="0" w:space="0" w:color="auto"/>
        <w:left w:val="none" w:sz="0" w:space="0" w:color="auto"/>
        <w:bottom w:val="none" w:sz="0" w:space="0" w:color="auto"/>
        <w:right w:val="none" w:sz="0" w:space="0" w:color="auto"/>
      </w:divBdr>
      <w:divsChild>
        <w:div w:id="669061439">
          <w:marLeft w:val="274"/>
          <w:marRight w:val="0"/>
          <w:marTop w:val="0"/>
          <w:marBottom w:val="120"/>
          <w:divBdr>
            <w:top w:val="none" w:sz="0" w:space="0" w:color="auto"/>
            <w:left w:val="none" w:sz="0" w:space="0" w:color="auto"/>
            <w:bottom w:val="none" w:sz="0" w:space="0" w:color="auto"/>
            <w:right w:val="none" w:sz="0" w:space="0" w:color="auto"/>
          </w:divBdr>
        </w:div>
        <w:div w:id="126244043">
          <w:marLeft w:val="274"/>
          <w:marRight w:val="0"/>
          <w:marTop w:val="0"/>
          <w:marBottom w:val="120"/>
          <w:divBdr>
            <w:top w:val="none" w:sz="0" w:space="0" w:color="auto"/>
            <w:left w:val="none" w:sz="0" w:space="0" w:color="auto"/>
            <w:bottom w:val="none" w:sz="0" w:space="0" w:color="auto"/>
            <w:right w:val="none" w:sz="0" w:space="0" w:color="auto"/>
          </w:divBdr>
        </w:div>
        <w:div w:id="74133208">
          <w:marLeft w:val="274"/>
          <w:marRight w:val="0"/>
          <w:marTop w:val="0"/>
          <w:marBottom w:val="120"/>
          <w:divBdr>
            <w:top w:val="none" w:sz="0" w:space="0" w:color="auto"/>
            <w:left w:val="none" w:sz="0" w:space="0" w:color="auto"/>
            <w:bottom w:val="none" w:sz="0" w:space="0" w:color="auto"/>
            <w:right w:val="none" w:sz="0" w:space="0" w:color="auto"/>
          </w:divBdr>
        </w:div>
        <w:div w:id="1541284808">
          <w:marLeft w:val="274"/>
          <w:marRight w:val="0"/>
          <w:marTop w:val="0"/>
          <w:marBottom w:val="120"/>
          <w:divBdr>
            <w:top w:val="none" w:sz="0" w:space="0" w:color="auto"/>
            <w:left w:val="none" w:sz="0" w:space="0" w:color="auto"/>
            <w:bottom w:val="none" w:sz="0" w:space="0" w:color="auto"/>
            <w:right w:val="none" w:sz="0" w:space="0" w:color="auto"/>
          </w:divBdr>
        </w:div>
        <w:div w:id="1006782396">
          <w:marLeft w:val="274"/>
          <w:marRight w:val="0"/>
          <w:marTop w:val="0"/>
          <w:marBottom w:val="120"/>
          <w:divBdr>
            <w:top w:val="none" w:sz="0" w:space="0" w:color="auto"/>
            <w:left w:val="none" w:sz="0" w:space="0" w:color="auto"/>
            <w:bottom w:val="none" w:sz="0" w:space="0" w:color="auto"/>
            <w:right w:val="none" w:sz="0" w:space="0" w:color="auto"/>
          </w:divBdr>
        </w:div>
        <w:div w:id="1052727218">
          <w:marLeft w:val="274"/>
          <w:marRight w:val="0"/>
          <w:marTop w:val="0"/>
          <w:marBottom w:val="120"/>
          <w:divBdr>
            <w:top w:val="none" w:sz="0" w:space="0" w:color="auto"/>
            <w:left w:val="none" w:sz="0" w:space="0" w:color="auto"/>
            <w:bottom w:val="none" w:sz="0" w:space="0" w:color="auto"/>
            <w:right w:val="none" w:sz="0" w:space="0" w:color="auto"/>
          </w:divBdr>
        </w:div>
      </w:divsChild>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73394106">
      <w:bodyDiv w:val="1"/>
      <w:marLeft w:val="0"/>
      <w:marRight w:val="0"/>
      <w:marTop w:val="0"/>
      <w:marBottom w:val="0"/>
      <w:divBdr>
        <w:top w:val="none" w:sz="0" w:space="0" w:color="auto"/>
        <w:left w:val="none" w:sz="0" w:space="0" w:color="auto"/>
        <w:bottom w:val="none" w:sz="0" w:space="0" w:color="auto"/>
        <w:right w:val="none" w:sz="0" w:space="0" w:color="auto"/>
      </w:divBdr>
      <w:divsChild>
        <w:div w:id="947276644">
          <w:marLeft w:val="994"/>
          <w:marRight w:val="0"/>
          <w:marTop w:val="0"/>
          <w:marBottom w:val="100"/>
          <w:divBdr>
            <w:top w:val="none" w:sz="0" w:space="0" w:color="auto"/>
            <w:left w:val="none" w:sz="0" w:space="0" w:color="auto"/>
            <w:bottom w:val="none" w:sz="0" w:space="0" w:color="auto"/>
            <w:right w:val="none" w:sz="0" w:space="0" w:color="auto"/>
          </w:divBdr>
        </w:div>
      </w:divsChild>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5006455">
      <w:bodyDiv w:val="1"/>
      <w:marLeft w:val="0"/>
      <w:marRight w:val="0"/>
      <w:marTop w:val="0"/>
      <w:marBottom w:val="0"/>
      <w:divBdr>
        <w:top w:val="none" w:sz="0" w:space="0" w:color="auto"/>
        <w:left w:val="none" w:sz="0" w:space="0" w:color="auto"/>
        <w:bottom w:val="none" w:sz="0" w:space="0" w:color="auto"/>
        <w:right w:val="none" w:sz="0" w:space="0" w:color="auto"/>
      </w:divBdr>
      <w:divsChild>
        <w:div w:id="466438760">
          <w:marLeft w:val="274"/>
          <w:marRight w:val="0"/>
          <w:marTop w:val="0"/>
          <w:marBottom w:val="120"/>
          <w:divBdr>
            <w:top w:val="none" w:sz="0" w:space="0" w:color="auto"/>
            <w:left w:val="none" w:sz="0" w:space="0" w:color="auto"/>
            <w:bottom w:val="none" w:sz="0" w:space="0" w:color="auto"/>
            <w:right w:val="none" w:sz="0" w:space="0" w:color="auto"/>
          </w:divBdr>
        </w:div>
        <w:div w:id="937952552">
          <w:marLeft w:val="274"/>
          <w:marRight w:val="0"/>
          <w:marTop w:val="0"/>
          <w:marBottom w:val="120"/>
          <w:divBdr>
            <w:top w:val="none" w:sz="0" w:space="0" w:color="auto"/>
            <w:left w:val="none" w:sz="0" w:space="0" w:color="auto"/>
            <w:bottom w:val="none" w:sz="0" w:space="0" w:color="auto"/>
            <w:right w:val="none" w:sz="0" w:space="0" w:color="auto"/>
          </w:divBdr>
        </w:div>
        <w:div w:id="1040210078">
          <w:marLeft w:val="274"/>
          <w:marRight w:val="0"/>
          <w:marTop w:val="0"/>
          <w:marBottom w:val="120"/>
          <w:divBdr>
            <w:top w:val="none" w:sz="0" w:space="0" w:color="auto"/>
            <w:left w:val="none" w:sz="0" w:space="0" w:color="auto"/>
            <w:bottom w:val="none" w:sz="0" w:space="0" w:color="auto"/>
            <w:right w:val="none" w:sz="0" w:space="0" w:color="auto"/>
          </w:divBdr>
        </w:div>
        <w:div w:id="739255017">
          <w:marLeft w:val="274"/>
          <w:marRight w:val="0"/>
          <w:marTop w:val="0"/>
          <w:marBottom w:val="120"/>
          <w:divBdr>
            <w:top w:val="none" w:sz="0" w:space="0" w:color="auto"/>
            <w:left w:val="none" w:sz="0" w:space="0" w:color="auto"/>
            <w:bottom w:val="none" w:sz="0" w:space="0" w:color="auto"/>
            <w:right w:val="none" w:sz="0" w:space="0" w:color="auto"/>
          </w:divBdr>
        </w:div>
        <w:div w:id="1716347958">
          <w:marLeft w:val="274"/>
          <w:marRight w:val="0"/>
          <w:marTop w:val="0"/>
          <w:marBottom w:val="120"/>
          <w:divBdr>
            <w:top w:val="none" w:sz="0" w:space="0" w:color="auto"/>
            <w:left w:val="none" w:sz="0" w:space="0" w:color="auto"/>
            <w:bottom w:val="none" w:sz="0" w:space="0" w:color="auto"/>
            <w:right w:val="none" w:sz="0" w:space="0" w:color="auto"/>
          </w:divBdr>
        </w:div>
        <w:div w:id="1218082927">
          <w:marLeft w:val="274"/>
          <w:marRight w:val="0"/>
          <w:marTop w:val="0"/>
          <w:marBottom w:val="120"/>
          <w:divBdr>
            <w:top w:val="none" w:sz="0" w:space="0" w:color="auto"/>
            <w:left w:val="none" w:sz="0" w:space="0" w:color="auto"/>
            <w:bottom w:val="none" w:sz="0" w:space="0" w:color="auto"/>
            <w:right w:val="none" w:sz="0" w:space="0" w:color="auto"/>
          </w:divBdr>
        </w:div>
      </w:divsChild>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1328540">
      <w:bodyDiv w:val="1"/>
      <w:marLeft w:val="0"/>
      <w:marRight w:val="0"/>
      <w:marTop w:val="0"/>
      <w:marBottom w:val="0"/>
      <w:divBdr>
        <w:top w:val="none" w:sz="0" w:space="0" w:color="auto"/>
        <w:left w:val="none" w:sz="0" w:space="0" w:color="auto"/>
        <w:bottom w:val="none" w:sz="0" w:space="0" w:color="auto"/>
        <w:right w:val="none" w:sz="0" w:space="0" w:color="auto"/>
      </w:divBdr>
      <w:divsChild>
        <w:div w:id="441612590">
          <w:marLeft w:val="274"/>
          <w:marRight w:val="0"/>
          <w:marTop w:val="0"/>
          <w:marBottom w:val="100"/>
          <w:divBdr>
            <w:top w:val="none" w:sz="0" w:space="0" w:color="auto"/>
            <w:left w:val="none" w:sz="0" w:space="0" w:color="auto"/>
            <w:bottom w:val="none" w:sz="0" w:space="0" w:color="auto"/>
            <w:right w:val="none" w:sz="0" w:space="0" w:color="auto"/>
          </w:divBdr>
        </w:div>
        <w:div w:id="1778913447">
          <w:marLeft w:val="994"/>
          <w:marRight w:val="0"/>
          <w:marTop w:val="0"/>
          <w:marBottom w:val="100"/>
          <w:divBdr>
            <w:top w:val="none" w:sz="0" w:space="0" w:color="auto"/>
            <w:left w:val="none" w:sz="0" w:space="0" w:color="auto"/>
            <w:bottom w:val="none" w:sz="0" w:space="0" w:color="auto"/>
            <w:right w:val="none" w:sz="0" w:space="0" w:color="auto"/>
          </w:divBdr>
        </w:div>
        <w:div w:id="193080163">
          <w:marLeft w:val="994"/>
          <w:marRight w:val="0"/>
          <w:marTop w:val="0"/>
          <w:marBottom w:val="100"/>
          <w:divBdr>
            <w:top w:val="none" w:sz="0" w:space="0" w:color="auto"/>
            <w:left w:val="none" w:sz="0" w:space="0" w:color="auto"/>
            <w:bottom w:val="none" w:sz="0" w:space="0" w:color="auto"/>
            <w:right w:val="none" w:sz="0" w:space="0" w:color="auto"/>
          </w:divBdr>
        </w:div>
        <w:div w:id="1882941483">
          <w:marLeft w:val="994"/>
          <w:marRight w:val="0"/>
          <w:marTop w:val="0"/>
          <w:marBottom w:val="100"/>
          <w:divBdr>
            <w:top w:val="none" w:sz="0" w:space="0" w:color="auto"/>
            <w:left w:val="none" w:sz="0" w:space="0" w:color="auto"/>
            <w:bottom w:val="none" w:sz="0" w:space="0" w:color="auto"/>
            <w:right w:val="none" w:sz="0" w:space="0" w:color="auto"/>
          </w:divBdr>
        </w:div>
        <w:div w:id="378624901">
          <w:marLeft w:val="994"/>
          <w:marRight w:val="0"/>
          <w:marTop w:val="0"/>
          <w:marBottom w:val="100"/>
          <w:divBdr>
            <w:top w:val="none" w:sz="0" w:space="0" w:color="auto"/>
            <w:left w:val="none" w:sz="0" w:space="0" w:color="auto"/>
            <w:bottom w:val="none" w:sz="0" w:space="0" w:color="auto"/>
            <w:right w:val="none" w:sz="0" w:space="0" w:color="auto"/>
          </w:divBdr>
        </w:div>
        <w:div w:id="1050152038">
          <w:marLeft w:val="994"/>
          <w:marRight w:val="0"/>
          <w:marTop w:val="0"/>
          <w:marBottom w:val="100"/>
          <w:divBdr>
            <w:top w:val="none" w:sz="0" w:space="0" w:color="auto"/>
            <w:left w:val="none" w:sz="0" w:space="0" w:color="auto"/>
            <w:bottom w:val="none" w:sz="0" w:space="0" w:color="auto"/>
            <w:right w:val="none" w:sz="0" w:space="0" w:color="auto"/>
          </w:divBdr>
        </w:div>
        <w:div w:id="1249147181">
          <w:marLeft w:val="274"/>
          <w:marRight w:val="0"/>
          <w:marTop w:val="0"/>
          <w:marBottom w:val="100"/>
          <w:divBdr>
            <w:top w:val="none" w:sz="0" w:space="0" w:color="auto"/>
            <w:left w:val="none" w:sz="0" w:space="0" w:color="auto"/>
            <w:bottom w:val="none" w:sz="0" w:space="0" w:color="auto"/>
            <w:right w:val="none" w:sz="0" w:space="0" w:color="auto"/>
          </w:divBdr>
        </w:div>
        <w:div w:id="1266961346">
          <w:marLeft w:val="994"/>
          <w:marRight w:val="0"/>
          <w:marTop w:val="0"/>
          <w:marBottom w:val="100"/>
          <w:divBdr>
            <w:top w:val="none" w:sz="0" w:space="0" w:color="auto"/>
            <w:left w:val="none" w:sz="0" w:space="0" w:color="auto"/>
            <w:bottom w:val="none" w:sz="0" w:space="0" w:color="auto"/>
            <w:right w:val="none" w:sz="0" w:space="0" w:color="auto"/>
          </w:divBdr>
        </w:div>
        <w:div w:id="1727676727">
          <w:marLeft w:val="274"/>
          <w:marRight w:val="0"/>
          <w:marTop w:val="0"/>
          <w:marBottom w:val="100"/>
          <w:divBdr>
            <w:top w:val="none" w:sz="0" w:space="0" w:color="auto"/>
            <w:left w:val="none" w:sz="0" w:space="0" w:color="auto"/>
            <w:bottom w:val="none" w:sz="0" w:space="0" w:color="auto"/>
            <w:right w:val="none" w:sz="0" w:space="0" w:color="auto"/>
          </w:divBdr>
        </w:div>
        <w:div w:id="477309820">
          <w:marLeft w:val="994"/>
          <w:marRight w:val="0"/>
          <w:marTop w:val="0"/>
          <w:marBottom w:val="100"/>
          <w:divBdr>
            <w:top w:val="none" w:sz="0" w:space="0" w:color="auto"/>
            <w:left w:val="none" w:sz="0" w:space="0" w:color="auto"/>
            <w:bottom w:val="none" w:sz="0" w:space="0" w:color="auto"/>
            <w:right w:val="none" w:sz="0" w:space="0" w:color="auto"/>
          </w:divBdr>
        </w:div>
        <w:div w:id="1805929755">
          <w:marLeft w:val="994"/>
          <w:marRight w:val="0"/>
          <w:marTop w:val="0"/>
          <w:marBottom w:val="100"/>
          <w:divBdr>
            <w:top w:val="none" w:sz="0" w:space="0" w:color="auto"/>
            <w:left w:val="none" w:sz="0" w:space="0" w:color="auto"/>
            <w:bottom w:val="none" w:sz="0" w:space="0" w:color="auto"/>
            <w:right w:val="none" w:sz="0" w:space="0" w:color="auto"/>
          </w:divBdr>
        </w:div>
        <w:div w:id="1964774766">
          <w:marLeft w:val="994"/>
          <w:marRight w:val="0"/>
          <w:marTop w:val="0"/>
          <w:marBottom w:val="100"/>
          <w:divBdr>
            <w:top w:val="none" w:sz="0" w:space="0" w:color="auto"/>
            <w:left w:val="none" w:sz="0" w:space="0" w:color="auto"/>
            <w:bottom w:val="none" w:sz="0" w:space="0" w:color="auto"/>
            <w:right w:val="none" w:sz="0" w:space="0" w:color="auto"/>
          </w:divBdr>
        </w:div>
        <w:div w:id="841512293">
          <w:marLeft w:val="994"/>
          <w:marRight w:val="0"/>
          <w:marTop w:val="0"/>
          <w:marBottom w:val="100"/>
          <w:divBdr>
            <w:top w:val="none" w:sz="0" w:space="0" w:color="auto"/>
            <w:left w:val="none" w:sz="0" w:space="0" w:color="auto"/>
            <w:bottom w:val="none" w:sz="0" w:space="0" w:color="auto"/>
            <w:right w:val="none" w:sz="0" w:space="0" w:color="auto"/>
          </w:divBdr>
        </w:div>
        <w:div w:id="149442629">
          <w:marLeft w:val="994"/>
          <w:marRight w:val="0"/>
          <w:marTop w:val="0"/>
          <w:marBottom w:val="100"/>
          <w:divBdr>
            <w:top w:val="none" w:sz="0" w:space="0" w:color="auto"/>
            <w:left w:val="none" w:sz="0" w:space="0" w:color="auto"/>
            <w:bottom w:val="none" w:sz="0" w:space="0" w:color="auto"/>
            <w:right w:val="none" w:sz="0" w:space="0" w:color="auto"/>
          </w:divBdr>
        </w:div>
        <w:div w:id="150485634">
          <w:marLeft w:val="994"/>
          <w:marRight w:val="0"/>
          <w:marTop w:val="0"/>
          <w:marBottom w:val="100"/>
          <w:divBdr>
            <w:top w:val="none" w:sz="0" w:space="0" w:color="auto"/>
            <w:left w:val="none" w:sz="0" w:space="0" w:color="auto"/>
            <w:bottom w:val="none" w:sz="0" w:space="0" w:color="auto"/>
            <w:right w:val="none" w:sz="0" w:space="0" w:color="auto"/>
          </w:divBdr>
        </w:div>
        <w:div w:id="758254011">
          <w:marLeft w:val="274"/>
          <w:marRight w:val="0"/>
          <w:marTop w:val="0"/>
          <w:marBottom w:val="100"/>
          <w:divBdr>
            <w:top w:val="none" w:sz="0" w:space="0" w:color="auto"/>
            <w:left w:val="none" w:sz="0" w:space="0" w:color="auto"/>
            <w:bottom w:val="none" w:sz="0" w:space="0" w:color="auto"/>
            <w:right w:val="none" w:sz="0" w:space="0" w:color="auto"/>
          </w:divBdr>
        </w:div>
        <w:div w:id="876358365">
          <w:marLeft w:val="994"/>
          <w:marRight w:val="0"/>
          <w:marTop w:val="0"/>
          <w:marBottom w:val="100"/>
          <w:divBdr>
            <w:top w:val="none" w:sz="0" w:space="0" w:color="auto"/>
            <w:left w:val="none" w:sz="0" w:space="0" w:color="auto"/>
            <w:bottom w:val="none" w:sz="0" w:space="0" w:color="auto"/>
            <w:right w:val="none" w:sz="0" w:space="0" w:color="auto"/>
          </w:divBdr>
        </w:div>
        <w:div w:id="797724774">
          <w:marLeft w:val="994"/>
          <w:marRight w:val="0"/>
          <w:marTop w:val="0"/>
          <w:marBottom w:val="100"/>
          <w:divBdr>
            <w:top w:val="none" w:sz="0" w:space="0" w:color="auto"/>
            <w:left w:val="none" w:sz="0" w:space="0" w:color="auto"/>
            <w:bottom w:val="none" w:sz="0" w:space="0" w:color="auto"/>
            <w:right w:val="none" w:sz="0" w:space="0" w:color="auto"/>
          </w:divBdr>
        </w:div>
      </w:divsChild>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728">
      <w:bodyDiv w:val="1"/>
      <w:marLeft w:val="0"/>
      <w:marRight w:val="0"/>
      <w:marTop w:val="0"/>
      <w:marBottom w:val="0"/>
      <w:divBdr>
        <w:top w:val="none" w:sz="0" w:space="0" w:color="auto"/>
        <w:left w:val="none" w:sz="0" w:space="0" w:color="auto"/>
        <w:bottom w:val="none" w:sz="0" w:space="0" w:color="auto"/>
        <w:right w:val="none" w:sz="0" w:space="0" w:color="auto"/>
      </w:divBdr>
      <w:divsChild>
        <w:div w:id="2001153310">
          <w:marLeft w:val="274"/>
          <w:marRight w:val="0"/>
          <w:marTop w:val="0"/>
          <w:marBottom w:val="120"/>
          <w:divBdr>
            <w:top w:val="none" w:sz="0" w:space="0" w:color="auto"/>
            <w:left w:val="none" w:sz="0" w:space="0" w:color="auto"/>
            <w:bottom w:val="none" w:sz="0" w:space="0" w:color="auto"/>
            <w:right w:val="none" w:sz="0" w:space="0" w:color="auto"/>
          </w:divBdr>
        </w:div>
        <w:div w:id="171452291">
          <w:marLeft w:val="274"/>
          <w:marRight w:val="0"/>
          <w:marTop w:val="0"/>
          <w:marBottom w:val="120"/>
          <w:divBdr>
            <w:top w:val="none" w:sz="0" w:space="0" w:color="auto"/>
            <w:left w:val="none" w:sz="0" w:space="0" w:color="auto"/>
            <w:bottom w:val="none" w:sz="0" w:space="0" w:color="auto"/>
            <w:right w:val="none" w:sz="0" w:space="0" w:color="auto"/>
          </w:divBdr>
        </w:div>
        <w:div w:id="828132842">
          <w:marLeft w:val="274"/>
          <w:marRight w:val="0"/>
          <w:marTop w:val="0"/>
          <w:marBottom w:val="120"/>
          <w:divBdr>
            <w:top w:val="none" w:sz="0" w:space="0" w:color="auto"/>
            <w:left w:val="none" w:sz="0" w:space="0" w:color="auto"/>
            <w:bottom w:val="none" w:sz="0" w:space="0" w:color="auto"/>
            <w:right w:val="none" w:sz="0" w:space="0" w:color="auto"/>
          </w:divBdr>
        </w:div>
        <w:div w:id="245311228">
          <w:marLeft w:val="274"/>
          <w:marRight w:val="0"/>
          <w:marTop w:val="0"/>
          <w:marBottom w:val="120"/>
          <w:divBdr>
            <w:top w:val="none" w:sz="0" w:space="0" w:color="auto"/>
            <w:left w:val="none" w:sz="0" w:space="0" w:color="auto"/>
            <w:bottom w:val="none" w:sz="0" w:space="0" w:color="auto"/>
            <w:right w:val="none" w:sz="0" w:space="0" w:color="auto"/>
          </w:divBdr>
        </w:div>
        <w:div w:id="1143044013">
          <w:marLeft w:val="274"/>
          <w:marRight w:val="0"/>
          <w:marTop w:val="0"/>
          <w:marBottom w:val="120"/>
          <w:divBdr>
            <w:top w:val="none" w:sz="0" w:space="0" w:color="auto"/>
            <w:left w:val="none" w:sz="0" w:space="0" w:color="auto"/>
            <w:bottom w:val="none" w:sz="0" w:space="0" w:color="auto"/>
            <w:right w:val="none" w:sz="0" w:space="0" w:color="auto"/>
          </w:divBdr>
        </w:div>
        <w:div w:id="1705711504">
          <w:marLeft w:val="274"/>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5AIRPNAIUNRU-1328258698-8772</_dlc_DocId>
    <_dlc_DocIdUrl xmlns="71c5aaf6-e6ce-465b-b873-5148d2a4c105">
      <Url>https://nokia.sharepoint.com/sites/c5g/5gradio/_layouts/15/DocIdRedir.aspx?ID=5AIRPNAIUNRU-1328258698-8772</Url>
      <Description>5AIRPNAIUNRU-1328258698-8772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2196</TotalTime>
  <Pages>6</Pages>
  <Words>2261</Words>
  <Characters>12361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Discussion on measurement in RRC_INACTIVE state</vt:lpstr>
    </vt:vector>
  </TitlesOfParts>
  <Company>Nokia &amp; NSN</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measurement in RRC_INACTIVE state</dc:title>
  <dc:subject/>
  <dc:creator>Nokia</dc:creator>
  <cp:keywords/>
  <dc:description/>
  <cp:lastModifiedBy>Nokia</cp:lastModifiedBy>
  <cp:revision>44</cp:revision>
  <cp:lastPrinted>2019-03-29T00:37:00Z</cp:lastPrinted>
  <dcterms:created xsi:type="dcterms:W3CDTF">2022-01-07T14:02:00Z</dcterms:created>
  <dcterms:modified xsi:type="dcterms:W3CDTF">2022-02-14T23:58:00Z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4b1f3e61-70b6-4acc-9eed-76260250784a</vt:lpwstr>
  </property>
  <property fmtid="{D5CDD505-2E9C-101B-9397-08002B2CF9AE}" pid="9" name="AuthorIds_UIVersion_2048">
    <vt:lpwstr>14130</vt:lpwstr>
  </property>
  <property fmtid="{D5CDD505-2E9C-101B-9397-08002B2CF9AE}" pid="10" name="AuthorIds_UIVersion_512">
    <vt:lpwstr>14130</vt:lpwstr>
  </property>
</Properties>
</file>